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9FCCA0" w14:textId="77777777" w:rsidR="004D72E2" w:rsidRDefault="004D72E2" w:rsidP="004D72E2">
      <w:pPr>
        <w:spacing w:line="360" w:lineRule="auto"/>
        <w:jc w:val="center"/>
        <w:rPr>
          <w:rFonts w:ascii="Times New Roman" w:hAnsi="Times New Roman" w:cs="Times New Roman"/>
          <w:sz w:val="24"/>
          <w:szCs w:val="24"/>
        </w:rPr>
      </w:pPr>
    </w:p>
    <w:p w14:paraId="7D5321BB" w14:textId="77777777" w:rsidR="004D72E2" w:rsidRDefault="004D72E2" w:rsidP="004D72E2">
      <w:pPr>
        <w:spacing w:line="360" w:lineRule="auto"/>
        <w:jc w:val="center"/>
        <w:rPr>
          <w:rFonts w:ascii="Times New Roman" w:hAnsi="Times New Roman" w:cs="Times New Roman"/>
          <w:sz w:val="24"/>
          <w:szCs w:val="24"/>
        </w:rPr>
      </w:pPr>
    </w:p>
    <w:p w14:paraId="73C16FFF" w14:textId="77777777" w:rsidR="004D72E2" w:rsidRDefault="004D72E2" w:rsidP="004D72E2">
      <w:pPr>
        <w:spacing w:line="360" w:lineRule="auto"/>
        <w:jc w:val="center"/>
        <w:rPr>
          <w:rFonts w:ascii="Times New Roman" w:hAnsi="Times New Roman" w:cs="Times New Roman"/>
          <w:sz w:val="24"/>
          <w:szCs w:val="24"/>
        </w:rPr>
      </w:pPr>
    </w:p>
    <w:p w14:paraId="15603FBE" w14:textId="67A47C5E" w:rsidR="004D72E2" w:rsidRDefault="004D72E2" w:rsidP="004D72E2">
      <w:pPr>
        <w:spacing w:line="360" w:lineRule="auto"/>
        <w:jc w:val="center"/>
        <w:rPr>
          <w:rFonts w:ascii="Times New Roman" w:hAnsi="Times New Roman" w:cs="Times New Roman"/>
          <w:sz w:val="24"/>
          <w:szCs w:val="24"/>
        </w:rPr>
      </w:pPr>
    </w:p>
    <w:p w14:paraId="2C43FF70" w14:textId="47AB24A2" w:rsidR="004D72E2" w:rsidRDefault="004D72E2" w:rsidP="004D72E2">
      <w:pPr>
        <w:spacing w:line="360" w:lineRule="auto"/>
        <w:jc w:val="center"/>
        <w:rPr>
          <w:rFonts w:ascii="Times New Roman" w:hAnsi="Times New Roman" w:cs="Times New Roman"/>
          <w:sz w:val="24"/>
          <w:szCs w:val="24"/>
        </w:rPr>
      </w:pPr>
    </w:p>
    <w:p w14:paraId="0BA9367E" w14:textId="77777777" w:rsidR="004D72E2" w:rsidRDefault="004D72E2" w:rsidP="004D72E2">
      <w:pPr>
        <w:spacing w:line="360" w:lineRule="auto"/>
        <w:jc w:val="center"/>
        <w:rPr>
          <w:rFonts w:ascii="Times New Roman" w:hAnsi="Times New Roman" w:cs="Times New Roman"/>
          <w:sz w:val="24"/>
          <w:szCs w:val="24"/>
        </w:rPr>
      </w:pPr>
    </w:p>
    <w:p w14:paraId="6FD5B13B" w14:textId="5EF26D84" w:rsidR="00D94298" w:rsidRDefault="00A86A5F" w:rsidP="004D72E2">
      <w:pPr>
        <w:spacing w:line="360" w:lineRule="auto"/>
        <w:jc w:val="center"/>
        <w:rPr>
          <w:rFonts w:ascii="Times New Roman" w:hAnsi="Times New Roman" w:cs="Times New Roman"/>
          <w:sz w:val="24"/>
          <w:szCs w:val="24"/>
        </w:rPr>
      </w:pPr>
      <w:r w:rsidRPr="00A86A5F">
        <w:rPr>
          <w:rFonts w:ascii="Times New Roman" w:hAnsi="Times New Roman" w:cs="Times New Roman"/>
          <w:sz w:val="24"/>
          <w:szCs w:val="24"/>
        </w:rPr>
        <w:t>Importance of Body Language and U</w:t>
      </w:r>
      <w:r w:rsidR="00737654">
        <w:rPr>
          <w:rFonts w:ascii="Times New Roman" w:hAnsi="Times New Roman" w:cs="Times New Roman"/>
          <w:sz w:val="24"/>
          <w:szCs w:val="24"/>
        </w:rPr>
        <w:t>.S.</w:t>
      </w:r>
      <w:r w:rsidRPr="00A86A5F">
        <w:rPr>
          <w:rFonts w:ascii="Times New Roman" w:hAnsi="Times New Roman" w:cs="Times New Roman"/>
          <w:sz w:val="24"/>
          <w:szCs w:val="24"/>
        </w:rPr>
        <w:t xml:space="preserve"> Non-Verbal Communication</w:t>
      </w:r>
      <w:r w:rsidR="00705AF9">
        <w:rPr>
          <w:rFonts w:ascii="Times New Roman" w:hAnsi="Times New Roman" w:cs="Times New Roman"/>
          <w:sz w:val="24"/>
          <w:szCs w:val="24"/>
        </w:rPr>
        <w:t xml:space="preserve"> Comparison</w:t>
      </w:r>
      <w:r w:rsidR="00430634">
        <w:rPr>
          <w:rFonts w:ascii="Times New Roman" w:hAnsi="Times New Roman" w:cs="Times New Roman"/>
          <w:sz w:val="24"/>
          <w:szCs w:val="24"/>
        </w:rPr>
        <w:t xml:space="preserve"> with Other Cultures</w:t>
      </w:r>
    </w:p>
    <w:p w14:paraId="1F9B5C5F" w14:textId="77777777" w:rsidR="00D94298" w:rsidRDefault="00A86A5F" w:rsidP="004D72E2">
      <w:pPr>
        <w:spacing w:line="360" w:lineRule="auto"/>
        <w:jc w:val="center"/>
        <w:rPr>
          <w:rFonts w:ascii="Times New Roman" w:hAnsi="Times New Roman" w:cs="Times New Roman"/>
          <w:sz w:val="24"/>
          <w:szCs w:val="24"/>
        </w:rPr>
      </w:pPr>
      <w:r w:rsidRPr="00A86A5F">
        <w:rPr>
          <w:rFonts w:ascii="Times New Roman" w:hAnsi="Times New Roman" w:cs="Times New Roman"/>
          <w:sz w:val="24"/>
          <w:szCs w:val="24"/>
        </w:rPr>
        <w:t>Student’s Name</w:t>
      </w:r>
    </w:p>
    <w:p w14:paraId="4764DAA5" w14:textId="1FFA356E" w:rsidR="00A86A5F" w:rsidRDefault="00A86A5F" w:rsidP="004D72E2">
      <w:pPr>
        <w:spacing w:line="360" w:lineRule="auto"/>
        <w:jc w:val="center"/>
        <w:rPr>
          <w:rFonts w:ascii="Times New Roman" w:hAnsi="Times New Roman" w:cs="Times New Roman"/>
          <w:sz w:val="24"/>
          <w:szCs w:val="24"/>
        </w:rPr>
      </w:pPr>
      <w:r w:rsidRPr="00A86A5F">
        <w:rPr>
          <w:rFonts w:ascii="Times New Roman" w:hAnsi="Times New Roman" w:cs="Times New Roman"/>
          <w:sz w:val="24"/>
          <w:szCs w:val="24"/>
        </w:rPr>
        <w:t>Institutional Affiliation</w:t>
      </w:r>
      <w:r w:rsidR="00D94298">
        <w:rPr>
          <w:rFonts w:ascii="Times New Roman" w:hAnsi="Times New Roman" w:cs="Times New Roman"/>
          <w:sz w:val="24"/>
          <w:szCs w:val="24"/>
        </w:rPr>
        <w:t>s</w:t>
      </w:r>
    </w:p>
    <w:p w14:paraId="4AB01000" w14:textId="77777777" w:rsidR="004D72E2" w:rsidRDefault="004D72E2" w:rsidP="004D72E2">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0F0573" w14:textId="053E863A" w:rsidR="00D94298" w:rsidRDefault="00D94298" w:rsidP="004D72E2">
      <w:pPr>
        <w:spacing w:line="360" w:lineRule="auto"/>
        <w:jc w:val="center"/>
        <w:rPr>
          <w:rFonts w:ascii="Times New Roman" w:hAnsi="Times New Roman" w:cs="Times New Roman"/>
          <w:sz w:val="24"/>
          <w:szCs w:val="24"/>
        </w:rPr>
      </w:pPr>
      <w:r w:rsidRPr="00D94298">
        <w:rPr>
          <w:rFonts w:ascii="Times New Roman" w:hAnsi="Times New Roman" w:cs="Times New Roman"/>
          <w:sz w:val="24"/>
          <w:szCs w:val="24"/>
        </w:rPr>
        <w:lastRenderedPageBreak/>
        <w:t>Importance of Body Language and U</w:t>
      </w:r>
      <w:r w:rsidR="00737654">
        <w:rPr>
          <w:rFonts w:ascii="Times New Roman" w:hAnsi="Times New Roman" w:cs="Times New Roman"/>
          <w:sz w:val="24"/>
          <w:szCs w:val="24"/>
        </w:rPr>
        <w:t>.S.</w:t>
      </w:r>
      <w:r w:rsidRPr="00D94298">
        <w:rPr>
          <w:rFonts w:ascii="Times New Roman" w:hAnsi="Times New Roman" w:cs="Times New Roman"/>
          <w:sz w:val="24"/>
          <w:szCs w:val="24"/>
        </w:rPr>
        <w:t xml:space="preserve"> Non-Verbal Communication Comparison with Other Cultures</w:t>
      </w:r>
    </w:p>
    <w:p w14:paraId="7A9D6350" w14:textId="77777777" w:rsidR="00D94298" w:rsidRDefault="00451AEB" w:rsidP="004D72E2">
      <w:pPr>
        <w:spacing w:line="360" w:lineRule="auto"/>
        <w:jc w:val="center"/>
        <w:rPr>
          <w:rFonts w:ascii="Times New Roman" w:hAnsi="Times New Roman" w:cs="Times New Roman"/>
          <w:b/>
          <w:sz w:val="24"/>
          <w:szCs w:val="24"/>
        </w:rPr>
      </w:pPr>
      <w:r w:rsidRPr="00777F8F">
        <w:rPr>
          <w:rFonts w:ascii="Times New Roman" w:hAnsi="Times New Roman" w:cs="Times New Roman"/>
          <w:b/>
          <w:sz w:val="24"/>
          <w:szCs w:val="24"/>
        </w:rPr>
        <w:t>Introduction</w:t>
      </w:r>
    </w:p>
    <w:p w14:paraId="4D31CDEE" w14:textId="0EF959DF" w:rsidR="00182387" w:rsidRDefault="001E5E55"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Communication is vital</w:t>
      </w:r>
      <w:r w:rsidR="00B94C89">
        <w:rPr>
          <w:rFonts w:ascii="Times New Roman" w:hAnsi="Times New Roman" w:cs="Times New Roman"/>
          <w:sz w:val="24"/>
          <w:szCs w:val="24"/>
        </w:rPr>
        <w:t>,</w:t>
      </w:r>
      <w:r w:rsidRPr="00777F8F">
        <w:rPr>
          <w:rFonts w:ascii="Times New Roman" w:hAnsi="Times New Roman" w:cs="Times New Roman"/>
          <w:sz w:val="24"/>
          <w:szCs w:val="24"/>
        </w:rPr>
        <w:t xml:space="preserve"> whether</w:t>
      </w:r>
      <w:r w:rsidR="00B94C89">
        <w:rPr>
          <w:rFonts w:ascii="Times New Roman" w:hAnsi="Times New Roman" w:cs="Times New Roman"/>
          <w:sz w:val="24"/>
          <w:szCs w:val="24"/>
        </w:rPr>
        <w:t xml:space="preserve"> it is</w:t>
      </w:r>
      <w:r w:rsidRPr="00777F8F">
        <w:rPr>
          <w:rFonts w:ascii="Times New Roman" w:hAnsi="Times New Roman" w:cs="Times New Roman"/>
          <w:sz w:val="24"/>
          <w:szCs w:val="24"/>
        </w:rPr>
        <w:t xml:space="preserve"> verbal or non-verbal. Although </w:t>
      </w:r>
      <w:r w:rsidR="00B94C89">
        <w:rPr>
          <w:rFonts w:ascii="Times New Roman" w:hAnsi="Times New Roman" w:cs="Times New Roman"/>
          <w:sz w:val="24"/>
          <w:szCs w:val="24"/>
        </w:rPr>
        <w:t>many</w:t>
      </w:r>
      <w:r w:rsidR="00687A7A">
        <w:rPr>
          <w:rFonts w:ascii="Times New Roman" w:hAnsi="Times New Roman" w:cs="Times New Roman"/>
          <w:sz w:val="24"/>
          <w:szCs w:val="24"/>
        </w:rPr>
        <w:t xml:space="preserve"> </w:t>
      </w:r>
      <w:r w:rsidR="00B94C89">
        <w:rPr>
          <w:rFonts w:ascii="Times New Roman" w:hAnsi="Times New Roman" w:cs="Times New Roman"/>
          <w:sz w:val="24"/>
          <w:szCs w:val="24"/>
        </w:rPr>
        <w:t>people</w:t>
      </w:r>
      <w:r w:rsidR="00687A7A">
        <w:rPr>
          <w:rFonts w:ascii="Times New Roman" w:hAnsi="Times New Roman" w:cs="Times New Roman"/>
          <w:sz w:val="24"/>
          <w:szCs w:val="24"/>
        </w:rPr>
        <w:t xml:space="preserve"> and cultures</w:t>
      </w:r>
      <w:r w:rsidR="0065399B" w:rsidRPr="00777F8F">
        <w:rPr>
          <w:rFonts w:ascii="Times New Roman" w:hAnsi="Times New Roman" w:cs="Times New Roman"/>
          <w:sz w:val="24"/>
          <w:szCs w:val="24"/>
        </w:rPr>
        <w:t xml:space="preserve"> rely on using verbal communication, the importance and ramifications of non-verbal communication supersede the verbal talk. Inherently, people can lie at all times. The only way to divulge the truth out of them becomes decoding non-verbal techniques such </w:t>
      </w:r>
      <w:r w:rsidR="00B94C89">
        <w:rPr>
          <w:rFonts w:ascii="Times New Roman" w:hAnsi="Times New Roman" w:cs="Times New Roman"/>
          <w:sz w:val="24"/>
          <w:szCs w:val="24"/>
        </w:rPr>
        <w:t xml:space="preserve">as </w:t>
      </w:r>
      <w:r w:rsidR="0065399B" w:rsidRPr="00777F8F">
        <w:rPr>
          <w:rFonts w:ascii="Times New Roman" w:hAnsi="Times New Roman" w:cs="Times New Roman"/>
          <w:sz w:val="24"/>
          <w:szCs w:val="24"/>
        </w:rPr>
        <w:t xml:space="preserve">body movements, posture, eye contact and gestures. Behaviorists and bureau of investigations rely on </w:t>
      </w:r>
      <w:r w:rsidR="00687A7A">
        <w:rPr>
          <w:rFonts w:ascii="Times New Roman" w:hAnsi="Times New Roman" w:cs="Times New Roman"/>
          <w:sz w:val="24"/>
          <w:szCs w:val="24"/>
        </w:rPr>
        <w:t xml:space="preserve">the </w:t>
      </w:r>
      <w:r w:rsidR="0065399B" w:rsidRPr="00777F8F">
        <w:rPr>
          <w:rFonts w:ascii="Times New Roman" w:hAnsi="Times New Roman" w:cs="Times New Roman"/>
          <w:sz w:val="24"/>
          <w:szCs w:val="24"/>
        </w:rPr>
        <w:t xml:space="preserve">impacts of non-verbal communication as the leading links between cultures and behaviors. In this paper, illustrations of the importance and impacts of non-verbal communication are made. In addition, </w:t>
      </w:r>
      <w:r w:rsidR="00180B6A" w:rsidRPr="00777F8F">
        <w:rPr>
          <w:rFonts w:ascii="Times New Roman" w:hAnsi="Times New Roman" w:cs="Times New Roman"/>
          <w:sz w:val="24"/>
          <w:szCs w:val="24"/>
        </w:rPr>
        <w:t xml:space="preserve">a comparison of United States non-verbal communication </w:t>
      </w:r>
      <w:r w:rsidR="00180B6A">
        <w:rPr>
          <w:rFonts w:ascii="Times New Roman" w:hAnsi="Times New Roman" w:cs="Times New Roman"/>
          <w:sz w:val="24"/>
          <w:szCs w:val="24"/>
        </w:rPr>
        <w:t xml:space="preserve">styles </w:t>
      </w:r>
      <w:r w:rsidR="00180B6A" w:rsidRPr="00777F8F">
        <w:rPr>
          <w:rFonts w:ascii="Times New Roman" w:hAnsi="Times New Roman" w:cs="Times New Roman"/>
          <w:sz w:val="24"/>
          <w:szCs w:val="24"/>
        </w:rPr>
        <w:t xml:space="preserve">to other cultures </w:t>
      </w:r>
      <w:r w:rsidR="00180B6A">
        <w:rPr>
          <w:rFonts w:ascii="Times New Roman" w:hAnsi="Times New Roman" w:cs="Times New Roman"/>
          <w:sz w:val="24"/>
          <w:szCs w:val="24"/>
        </w:rPr>
        <w:t xml:space="preserve">is </w:t>
      </w:r>
      <w:r w:rsidR="00885A1F" w:rsidRPr="00777F8F">
        <w:rPr>
          <w:rFonts w:ascii="Times New Roman" w:hAnsi="Times New Roman" w:cs="Times New Roman"/>
          <w:sz w:val="24"/>
          <w:szCs w:val="24"/>
        </w:rPr>
        <w:t>made. Non-verbal communication is covertly relevant for many reasons</w:t>
      </w:r>
      <w:r w:rsidR="003C45D5">
        <w:rPr>
          <w:rFonts w:ascii="Times New Roman" w:hAnsi="Times New Roman" w:cs="Times New Roman"/>
          <w:sz w:val="24"/>
          <w:szCs w:val="24"/>
        </w:rPr>
        <w:t>,</w:t>
      </w:r>
      <w:r w:rsidR="00885A1F" w:rsidRPr="00777F8F">
        <w:rPr>
          <w:rFonts w:ascii="Times New Roman" w:hAnsi="Times New Roman" w:cs="Times New Roman"/>
          <w:sz w:val="24"/>
          <w:szCs w:val="24"/>
        </w:rPr>
        <w:t xml:space="preserve"> including cultural appreciation of those who cannot use verbal communication entirely.</w:t>
      </w:r>
    </w:p>
    <w:p w14:paraId="5AB3DEB3" w14:textId="77C06760" w:rsidR="00182387" w:rsidRDefault="00451AEB" w:rsidP="004D72E2">
      <w:pPr>
        <w:spacing w:line="360" w:lineRule="auto"/>
        <w:jc w:val="center"/>
        <w:rPr>
          <w:rFonts w:ascii="Times New Roman" w:hAnsi="Times New Roman" w:cs="Times New Roman"/>
          <w:b/>
          <w:sz w:val="24"/>
          <w:szCs w:val="24"/>
        </w:rPr>
      </w:pPr>
      <w:r w:rsidRPr="00777F8F">
        <w:rPr>
          <w:rFonts w:ascii="Times New Roman" w:hAnsi="Times New Roman" w:cs="Times New Roman"/>
          <w:b/>
          <w:sz w:val="24"/>
          <w:szCs w:val="24"/>
        </w:rPr>
        <w:t>Importance of Body Language</w:t>
      </w:r>
      <w:r w:rsidR="00EB0CA0">
        <w:rPr>
          <w:rFonts w:ascii="Times New Roman" w:hAnsi="Times New Roman" w:cs="Times New Roman"/>
          <w:b/>
          <w:sz w:val="24"/>
          <w:szCs w:val="24"/>
        </w:rPr>
        <w:t xml:space="preserve"> in Communication</w:t>
      </w:r>
    </w:p>
    <w:p w14:paraId="383A68A2" w14:textId="3C3428AC" w:rsidR="00182387" w:rsidRDefault="00885A1F"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 xml:space="preserve">Healthy body language is beneficial for teamwork </w:t>
      </w:r>
      <w:r w:rsidR="003C45D5">
        <w:rPr>
          <w:rFonts w:ascii="Times New Roman" w:hAnsi="Times New Roman" w:cs="Times New Roman"/>
          <w:sz w:val="24"/>
          <w:szCs w:val="24"/>
        </w:rPr>
        <w:t>in</w:t>
      </w:r>
      <w:r w:rsidRPr="00777F8F">
        <w:rPr>
          <w:rFonts w:ascii="Times New Roman" w:hAnsi="Times New Roman" w:cs="Times New Roman"/>
          <w:sz w:val="24"/>
          <w:szCs w:val="24"/>
        </w:rPr>
        <w:t xml:space="preserve"> workplace</w:t>
      </w:r>
      <w:r w:rsidR="003C45D5">
        <w:rPr>
          <w:rFonts w:ascii="Times New Roman" w:hAnsi="Times New Roman" w:cs="Times New Roman"/>
          <w:sz w:val="24"/>
          <w:szCs w:val="24"/>
        </w:rPr>
        <w:t>s</w:t>
      </w:r>
      <w:r w:rsidRPr="00777F8F">
        <w:rPr>
          <w:rFonts w:ascii="Times New Roman" w:hAnsi="Times New Roman" w:cs="Times New Roman"/>
          <w:sz w:val="24"/>
          <w:szCs w:val="24"/>
        </w:rPr>
        <w:t xml:space="preserve">. It takes a happy leader whose non-verbal skills easily tally with the rest of </w:t>
      </w:r>
      <w:r w:rsidR="00DF60BA">
        <w:rPr>
          <w:rFonts w:ascii="Times New Roman" w:hAnsi="Times New Roman" w:cs="Times New Roman"/>
          <w:sz w:val="24"/>
          <w:szCs w:val="24"/>
        </w:rPr>
        <w:t xml:space="preserve">the </w:t>
      </w:r>
      <w:r w:rsidRPr="00777F8F">
        <w:rPr>
          <w:rFonts w:ascii="Times New Roman" w:hAnsi="Times New Roman" w:cs="Times New Roman"/>
          <w:sz w:val="24"/>
          <w:szCs w:val="24"/>
        </w:rPr>
        <w:t>team</w:t>
      </w:r>
      <w:r w:rsidR="00180B6A">
        <w:rPr>
          <w:rFonts w:ascii="Times New Roman" w:hAnsi="Times New Roman" w:cs="Times New Roman"/>
          <w:sz w:val="24"/>
          <w:szCs w:val="24"/>
        </w:rPr>
        <w:t>’s expectations</w:t>
      </w:r>
      <w:r w:rsidRPr="00777F8F">
        <w:rPr>
          <w:rFonts w:ascii="Times New Roman" w:hAnsi="Times New Roman" w:cs="Times New Roman"/>
          <w:sz w:val="24"/>
          <w:szCs w:val="24"/>
        </w:rPr>
        <w:t>.</w:t>
      </w:r>
      <w:r w:rsidR="00C76477" w:rsidRPr="00777F8F">
        <w:rPr>
          <w:rFonts w:ascii="Times New Roman" w:hAnsi="Times New Roman" w:cs="Times New Roman"/>
          <w:sz w:val="24"/>
          <w:szCs w:val="24"/>
        </w:rPr>
        <w:t xml:space="preserve"> Having a healthy life means being positive in </w:t>
      </w:r>
      <w:r w:rsidR="00180B6A">
        <w:rPr>
          <w:rFonts w:ascii="Times New Roman" w:hAnsi="Times New Roman" w:cs="Times New Roman"/>
          <w:sz w:val="24"/>
          <w:szCs w:val="24"/>
        </w:rPr>
        <w:t xml:space="preserve">both practical and observable body language </w:t>
      </w:r>
      <w:r w:rsidR="00C76477" w:rsidRPr="00777F8F">
        <w:rPr>
          <w:rFonts w:ascii="Times New Roman" w:hAnsi="Times New Roman" w:cs="Times New Roman"/>
          <w:sz w:val="24"/>
          <w:szCs w:val="24"/>
        </w:rPr>
        <w:t xml:space="preserve">behaviors </w:t>
      </w:r>
      <w:r w:rsidR="00180B6A">
        <w:rPr>
          <w:rFonts w:ascii="Times New Roman" w:hAnsi="Times New Roman" w:cs="Times New Roman"/>
          <w:sz w:val="24"/>
          <w:szCs w:val="24"/>
        </w:rPr>
        <w:t xml:space="preserve">in regards to </w:t>
      </w:r>
      <w:r w:rsidR="00C76477" w:rsidRPr="00777F8F">
        <w:rPr>
          <w:rFonts w:ascii="Times New Roman" w:hAnsi="Times New Roman" w:cs="Times New Roman"/>
          <w:sz w:val="24"/>
          <w:szCs w:val="24"/>
        </w:rPr>
        <w:t xml:space="preserve">approaches in </w:t>
      </w:r>
      <w:r w:rsidR="00DF60BA">
        <w:rPr>
          <w:rFonts w:ascii="Times New Roman" w:hAnsi="Times New Roman" w:cs="Times New Roman"/>
          <w:sz w:val="24"/>
          <w:szCs w:val="24"/>
        </w:rPr>
        <w:t xml:space="preserve">the </w:t>
      </w:r>
      <w:r w:rsidR="00C76477" w:rsidRPr="00777F8F">
        <w:rPr>
          <w:rFonts w:ascii="Times New Roman" w:hAnsi="Times New Roman" w:cs="Times New Roman"/>
          <w:sz w:val="24"/>
          <w:szCs w:val="24"/>
        </w:rPr>
        <w:t>work environment and social life.</w:t>
      </w:r>
      <w:r w:rsidRPr="00777F8F">
        <w:rPr>
          <w:rFonts w:ascii="Times New Roman" w:hAnsi="Times New Roman" w:cs="Times New Roman"/>
          <w:sz w:val="24"/>
          <w:szCs w:val="24"/>
        </w:rPr>
        <w:t xml:space="preserve"> An assertive leader</w:t>
      </w:r>
      <w:r w:rsidR="00DF60BA">
        <w:rPr>
          <w:rFonts w:ascii="Times New Roman" w:hAnsi="Times New Roman" w:cs="Times New Roman"/>
          <w:sz w:val="24"/>
          <w:szCs w:val="24"/>
        </w:rPr>
        <w:t>,</w:t>
      </w:r>
      <w:r w:rsidRPr="00777F8F">
        <w:rPr>
          <w:rFonts w:ascii="Times New Roman" w:hAnsi="Times New Roman" w:cs="Times New Roman"/>
          <w:sz w:val="24"/>
          <w:szCs w:val="24"/>
        </w:rPr>
        <w:t xml:space="preserve"> as exposed by Yang (2017) skillfully uses non-verbal communication to reiterate</w:t>
      </w:r>
      <w:r w:rsidR="00C76477" w:rsidRPr="00777F8F">
        <w:rPr>
          <w:rFonts w:ascii="Times New Roman" w:hAnsi="Times New Roman" w:cs="Times New Roman"/>
          <w:sz w:val="24"/>
          <w:szCs w:val="24"/>
        </w:rPr>
        <w:t>, contradict or reinforce his</w:t>
      </w:r>
      <w:r w:rsidRPr="00777F8F">
        <w:rPr>
          <w:rFonts w:ascii="Times New Roman" w:hAnsi="Times New Roman" w:cs="Times New Roman"/>
          <w:sz w:val="24"/>
          <w:szCs w:val="24"/>
        </w:rPr>
        <w:t xml:space="preserve"> </w:t>
      </w:r>
      <w:r w:rsidR="00180B6A" w:rsidRPr="00777F8F">
        <w:rPr>
          <w:rFonts w:ascii="Times New Roman" w:hAnsi="Times New Roman" w:cs="Times New Roman"/>
          <w:sz w:val="24"/>
          <w:szCs w:val="24"/>
        </w:rPr>
        <w:t>opinions</w:t>
      </w:r>
      <w:r w:rsidRPr="00777F8F">
        <w:rPr>
          <w:rFonts w:ascii="Times New Roman" w:hAnsi="Times New Roman" w:cs="Times New Roman"/>
          <w:sz w:val="24"/>
          <w:szCs w:val="24"/>
        </w:rPr>
        <w:t xml:space="preserve">. </w:t>
      </w:r>
      <w:r w:rsidR="00C76477" w:rsidRPr="00777F8F">
        <w:rPr>
          <w:rFonts w:ascii="Times New Roman" w:hAnsi="Times New Roman" w:cs="Times New Roman"/>
          <w:sz w:val="24"/>
          <w:szCs w:val="24"/>
        </w:rPr>
        <w:t>His team gets to know him when he uses facial expressions</w:t>
      </w:r>
      <w:r w:rsidR="00180B6A">
        <w:rPr>
          <w:rFonts w:ascii="Times New Roman" w:hAnsi="Times New Roman" w:cs="Times New Roman"/>
          <w:sz w:val="24"/>
          <w:szCs w:val="24"/>
        </w:rPr>
        <w:t>,</w:t>
      </w:r>
      <w:r w:rsidR="00C76477" w:rsidRPr="00777F8F">
        <w:rPr>
          <w:rFonts w:ascii="Times New Roman" w:hAnsi="Times New Roman" w:cs="Times New Roman"/>
          <w:sz w:val="24"/>
          <w:szCs w:val="24"/>
        </w:rPr>
        <w:t xml:space="preserve"> gestures and other body movements. They get to associate him with his non-verbal behaviors. </w:t>
      </w:r>
      <w:r w:rsidRPr="00777F8F">
        <w:rPr>
          <w:rFonts w:ascii="Times New Roman" w:hAnsi="Times New Roman" w:cs="Times New Roman"/>
          <w:sz w:val="24"/>
          <w:szCs w:val="24"/>
        </w:rPr>
        <w:t xml:space="preserve">For </w:t>
      </w:r>
      <w:r w:rsidR="00C76477" w:rsidRPr="00777F8F">
        <w:rPr>
          <w:rFonts w:ascii="Times New Roman" w:hAnsi="Times New Roman" w:cs="Times New Roman"/>
          <w:sz w:val="24"/>
          <w:szCs w:val="24"/>
        </w:rPr>
        <w:t>a team that relies</w:t>
      </w:r>
      <w:r w:rsidRPr="00777F8F">
        <w:rPr>
          <w:rFonts w:ascii="Times New Roman" w:hAnsi="Times New Roman" w:cs="Times New Roman"/>
          <w:sz w:val="24"/>
          <w:szCs w:val="24"/>
        </w:rPr>
        <w:t xml:space="preserve"> on the leader</w:t>
      </w:r>
      <w:r w:rsidR="00C76477" w:rsidRPr="00777F8F">
        <w:rPr>
          <w:rFonts w:ascii="Times New Roman" w:hAnsi="Times New Roman" w:cs="Times New Roman"/>
          <w:sz w:val="24"/>
          <w:szCs w:val="24"/>
        </w:rPr>
        <w:t>’</w:t>
      </w:r>
      <w:r w:rsidRPr="00777F8F">
        <w:rPr>
          <w:rFonts w:ascii="Times New Roman" w:hAnsi="Times New Roman" w:cs="Times New Roman"/>
          <w:sz w:val="24"/>
          <w:szCs w:val="24"/>
        </w:rPr>
        <w:t>s guidance</w:t>
      </w:r>
      <w:r w:rsidR="00C76477" w:rsidRPr="00777F8F">
        <w:rPr>
          <w:rFonts w:ascii="Times New Roman" w:hAnsi="Times New Roman" w:cs="Times New Roman"/>
          <w:sz w:val="24"/>
          <w:szCs w:val="24"/>
        </w:rPr>
        <w:t>, the spirit or morale is quickly enhanced by the fact that duties and responsibilities can be disseminated to the members</w:t>
      </w:r>
      <w:r w:rsidR="00180B6A">
        <w:rPr>
          <w:rFonts w:ascii="Times New Roman" w:hAnsi="Times New Roman" w:cs="Times New Roman"/>
          <w:sz w:val="24"/>
          <w:szCs w:val="24"/>
        </w:rPr>
        <w:t xml:space="preserve"> through positive body language like </w:t>
      </w:r>
      <w:r w:rsidR="005D3FCC">
        <w:rPr>
          <w:rFonts w:ascii="Times New Roman" w:hAnsi="Times New Roman" w:cs="Times New Roman"/>
          <w:sz w:val="24"/>
          <w:szCs w:val="24"/>
        </w:rPr>
        <w:t xml:space="preserve">the </w:t>
      </w:r>
      <w:r w:rsidR="00180B6A">
        <w:rPr>
          <w:rFonts w:ascii="Times New Roman" w:hAnsi="Times New Roman" w:cs="Times New Roman"/>
          <w:sz w:val="24"/>
          <w:szCs w:val="24"/>
        </w:rPr>
        <w:t>hand to hand giving and receiving of documents</w:t>
      </w:r>
      <w:r w:rsidR="00C76477" w:rsidRPr="00777F8F">
        <w:rPr>
          <w:rFonts w:ascii="Times New Roman" w:hAnsi="Times New Roman" w:cs="Times New Roman"/>
          <w:sz w:val="24"/>
          <w:szCs w:val="24"/>
        </w:rPr>
        <w:t>.</w:t>
      </w:r>
    </w:p>
    <w:p w14:paraId="7B9DAE11" w14:textId="77777777" w:rsidR="00182387" w:rsidRDefault="00C76477"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 xml:space="preserve">Positive body language is good for public speaking. When assumed that all extroverts are </w:t>
      </w:r>
      <w:r w:rsidR="00180B6A">
        <w:rPr>
          <w:rFonts w:ascii="Times New Roman" w:hAnsi="Times New Roman" w:cs="Times New Roman"/>
          <w:sz w:val="24"/>
          <w:szCs w:val="24"/>
        </w:rPr>
        <w:t>the best public speakers, it can</w:t>
      </w:r>
      <w:r w:rsidRPr="00777F8F">
        <w:rPr>
          <w:rFonts w:ascii="Times New Roman" w:hAnsi="Times New Roman" w:cs="Times New Roman"/>
          <w:sz w:val="24"/>
          <w:szCs w:val="24"/>
        </w:rPr>
        <w:t xml:space="preserve"> be found </w:t>
      </w:r>
      <w:r w:rsidR="00180B6A">
        <w:rPr>
          <w:rFonts w:ascii="Times New Roman" w:hAnsi="Times New Roman" w:cs="Times New Roman"/>
          <w:sz w:val="24"/>
          <w:szCs w:val="24"/>
        </w:rPr>
        <w:t xml:space="preserve">as </w:t>
      </w:r>
      <w:r w:rsidRPr="00777F8F">
        <w:rPr>
          <w:rFonts w:ascii="Times New Roman" w:hAnsi="Times New Roman" w:cs="Times New Roman"/>
          <w:sz w:val="24"/>
          <w:szCs w:val="24"/>
        </w:rPr>
        <w:t xml:space="preserve">contrary as described by </w:t>
      </w:r>
      <w:r w:rsidR="009325DD" w:rsidRPr="00777F8F">
        <w:rPr>
          <w:rFonts w:ascii="Times New Roman" w:hAnsi="Times New Roman" w:cs="Times New Roman"/>
          <w:sz w:val="24"/>
          <w:szCs w:val="24"/>
        </w:rPr>
        <w:t xml:space="preserve">Tanno (2019). The audience has often been the judge that determines the impacts of a public </w:t>
      </w:r>
      <w:r w:rsidR="00180B6A">
        <w:rPr>
          <w:rFonts w:ascii="Times New Roman" w:hAnsi="Times New Roman" w:cs="Times New Roman"/>
          <w:sz w:val="24"/>
          <w:szCs w:val="24"/>
        </w:rPr>
        <w:t xml:space="preserve">speaking </w:t>
      </w:r>
      <w:r w:rsidR="009325DD" w:rsidRPr="00777F8F">
        <w:rPr>
          <w:rFonts w:ascii="Times New Roman" w:hAnsi="Times New Roman" w:cs="Times New Roman"/>
          <w:sz w:val="24"/>
          <w:szCs w:val="24"/>
        </w:rPr>
        <w:t>presentation. Individuals who seem easy and relaxed in their public sp</w:t>
      </w:r>
      <w:r w:rsidR="00180B6A">
        <w:rPr>
          <w:rFonts w:ascii="Times New Roman" w:hAnsi="Times New Roman" w:cs="Times New Roman"/>
          <w:sz w:val="24"/>
          <w:szCs w:val="24"/>
        </w:rPr>
        <w:t>eeches are responsible for their</w:t>
      </w:r>
      <w:r w:rsidR="009325DD" w:rsidRPr="00777F8F">
        <w:rPr>
          <w:rFonts w:ascii="Times New Roman" w:hAnsi="Times New Roman" w:cs="Times New Roman"/>
          <w:sz w:val="24"/>
          <w:szCs w:val="24"/>
        </w:rPr>
        <w:t xml:space="preserve"> positive body posture. Their body movements have often reinforced the importance of what they illustrate </w:t>
      </w:r>
      <w:r w:rsidR="009325DD" w:rsidRPr="00777F8F">
        <w:rPr>
          <w:rFonts w:ascii="Times New Roman" w:hAnsi="Times New Roman" w:cs="Times New Roman"/>
          <w:sz w:val="24"/>
          <w:szCs w:val="24"/>
        </w:rPr>
        <w:lastRenderedPageBreak/>
        <w:t xml:space="preserve">(Tanno, 2019). On the contrary, those individuals who fidget while speaking, those whose body language takes the </w:t>
      </w:r>
      <w:r w:rsidR="00180B6A">
        <w:rPr>
          <w:rFonts w:ascii="Times New Roman" w:hAnsi="Times New Roman" w:cs="Times New Roman"/>
          <w:sz w:val="24"/>
          <w:szCs w:val="24"/>
        </w:rPr>
        <w:t>defensive mechanism or general</w:t>
      </w:r>
      <w:r w:rsidR="009325DD" w:rsidRPr="00777F8F">
        <w:rPr>
          <w:rFonts w:ascii="Times New Roman" w:hAnsi="Times New Roman" w:cs="Times New Roman"/>
          <w:sz w:val="24"/>
          <w:szCs w:val="24"/>
        </w:rPr>
        <w:t xml:space="preserve"> passive outline do not make great speeches neither do they leave impeccable public relations.</w:t>
      </w:r>
    </w:p>
    <w:p w14:paraId="4C02819F" w14:textId="363D78C7" w:rsidR="00182387" w:rsidRDefault="0068259C" w:rsidP="004D72E2">
      <w:pPr>
        <w:spacing w:line="360" w:lineRule="auto"/>
        <w:jc w:val="center"/>
        <w:rPr>
          <w:rFonts w:ascii="Times New Roman" w:hAnsi="Times New Roman" w:cs="Times New Roman"/>
          <w:b/>
          <w:sz w:val="24"/>
          <w:szCs w:val="24"/>
        </w:rPr>
      </w:pPr>
      <w:r w:rsidRPr="00777F8F">
        <w:rPr>
          <w:rFonts w:ascii="Times New Roman" w:hAnsi="Times New Roman" w:cs="Times New Roman"/>
          <w:b/>
          <w:sz w:val="24"/>
          <w:szCs w:val="24"/>
        </w:rPr>
        <w:t>Impacts of Body Language</w:t>
      </w:r>
      <w:r w:rsidR="001B780C">
        <w:rPr>
          <w:rFonts w:ascii="Times New Roman" w:hAnsi="Times New Roman" w:cs="Times New Roman"/>
          <w:b/>
          <w:sz w:val="24"/>
          <w:szCs w:val="24"/>
        </w:rPr>
        <w:t xml:space="preserve"> on Communication</w:t>
      </w:r>
    </w:p>
    <w:p w14:paraId="2A8DC141" w14:textId="7E359458" w:rsidR="00182387" w:rsidRDefault="009325DD"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The impacts of body language have</w:t>
      </w:r>
      <w:r w:rsidR="00AF6F2E" w:rsidRPr="00777F8F">
        <w:rPr>
          <w:rFonts w:ascii="Times New Roman" w:hAnsi="Times New Roman" w:cs="Times New Roman"/>
          <w:sz w:val="24"/>
          <w:szCs w:val="24"/>
        </w:rPr>
        <w:t xml:space="preserve"> often been linked to </w:t>
      </w:r>
      <w:r w:rsidR="005D3FCC">
        <w:rPr>
          <w:rFonts w:ascii="Times New Roman" w:hAnsi="Times New Roman" w:cs="Times New Roman"/>
          <w:sz w:val="24"/>
          <w:szCs w:val="24"/>
        </w:rPr>
        <w:t xml:space="preserve">a </w:t>
      </w:r>
      <w:r w:rsidR="00AF6F2E" w:rsidRPr="00777F8F">
        <w:rPr>
          <w:rFonts w:ascii="Times New Roman" w:hAnsi="Times New Roman" w:cs="Times New Roman"/>
          <w:sz w:val="24"/>
          <w:szCs w:val="24"/>
        </w:rPr>
        <w:t>variety of</w:t>
      </w:r>
      <w:r w:rsidRPr="00777F8F">
        <w:rPr>
          <w:rFonts w:ascii="Times New Roman" w:hAnsi="Times New Roman" w:cs="Times New Roman"/>
          <w:sz w:val="24"/>
          <w:szCs w:val="24"/>
        </w:rPr>
        <w:t xml:space="preserve"> interpretation</w:t>
      </w:r>
      <w:r w:rsidR="00AF6F2E" w:rsidRPr="00777F8F">
        <w:rPr>
          <w:rFonts w:ascii="Times New Roman" w:hAnsi="Times New Roman" w:cs="Times New Roman"/>
          <w:sz w:val="24"/>
          <w:szCs w:val="24"/>
        </w:rPr>
        <w:t>al</w:t>
      </w:r>
      <w:r w:rsidRPr="00777F8F">
        <w:rPr>
          <w:rFonts w:ascii="Times New Roman" w:hAnsi="Times New Roman" w:cs="Times New Roman"/>
          <w:sz w:val="24"/>
          <w:szCs w:val="24"/>
        </w:rPr>
        <w:t xml:space="preserve"> skills.  </w:t>
      </w:r>
      <w:r w:rsidR="00AF6F2E" w:rsidRPr="00777F8F">
        <w:rPr>
          <w:rFonts w:ascii="Times New Roman" w:hAnsi="Times New Roman" w:cs="Times New Roman"/>
          <w:sz w:val="24"/>
          <w:szCs w:val="24"/>
        </w:rPr>
        <w:t xml:space="preserve">People who demonstrate a relaxed, </w:t>
      </w:r>
      <w:r w:rsidR="00180B6A" w:rsidRPr="00777F8F">
        <w:rPr>
          <w:rFonts w:ascii="Times New Roman" w:hAnsi="Times New Roman" w:cs="Times New Roman"/>
          <w:sz w:val="24"/>
          <w:szCs w:val="24"/>
        </w:rPr>
        <w:t>stable</w:t>
      </w:r>
      <w:r w:rsidR="00AF6F2E" w:rsidRPr="00777F8F">
        <w:rPr>
          <w:rFonts w:ascii="Times New Roman" w:hAnsi="Times New Roman" w:cs="Times New Roman"/>
          <w:sz w:val="24"/>
          <w:szCs w:val="24"/>
        </w:rPr>
        <w:t xml:space="preserve"> </w:t>
      </w:r>
      <w:r w:rsidR="00180B6A" w:rsidRPr="00777F8F">
        <w:rPr>
          <w:rFonts w:ascii="Times New Roman" w:hAnsi="Times New Roman" w:cs="Times New Roman"/>
          <w:sz w:val="24"/>
          <w:szCs w:val="24"/>
        </w:rPr>
        <w:t>posture</w:t>
      </w:r>
      <w:r w:rsidR="00AF6F2E" w:rsidRPr="00777F8F">
        <w:rPr>
          <w:rFonts w:ascii="Times New Roman" w:hAnsi="Times New Roman" w:cs="Times New Roman"/>
          <w:sz w:val="24"/>
          <w:szCs w:val="24"/>
        </w:rPr>
        <w:t xml:space="preserve"> and breathing while, for instance, making a presentation are frequently interpreted to have no communication barriers. In actuality, they are likened to simulate </w:t>
      </w:r>
      <w:r w:rsidR="005D3FCC">
        <w:rPr>
          <w:rFonts w:ascii="Times New Roman" w:hAnsi="Times New Roman" w:cs="Times New Roman"/>
          <w:sz w:val="24"/>
          <w:szCs w:val="24"/>
        </w:rPr>
        <w:t xml:space="preserve">the </w:t>
      </w:r>
      <w:r w:rsidR="00AF6F2E" w:rsidRPr="00777F8F">
        <w:rPr>
          <w:rFonts w:ascii="Times New Roman" w:hAnsi="Times New Roman" w:cs="Times New Roman"/>
          <w:sz w:val="24"/>
          <w:szCs w:val="24"/>
        </w:rPr>
        <w:t xml:space="preserve">right behaviors considering their boldness (Merkin &amp; Ramadan, 2016). </w:t>
      </w:r>
      <w:r w:rsidR="00180B6A" w:rsidRPr="00777F8F">
        <w:rPr>
          <w:rFonts w:ascii="Times New Roman" w:hAnsi="Times New Roman" w:cs="Times New Roman"/>
          <w:sz w:val="24"/>
          <w:szCs w:val="24"/>
        </w:rPr>
        <w:t>Moreover</w:t>
      </w:r>
      <w:r w:rsidR="00AF6F2E" w:rsidRPr="00777F8F">
        <w:rPr>
          <w:rFonts w:ascii="Times New Roman" w:hAnsi="Times New Roman" w:cs="Times New Roman"/>
          <w:sz w:val="24"/>
          <w:szCs w:val="24"/>
        </w:rPr>
        <w:t>, the same people are taken to possess the ability necessary to sync with many other people’s emotions. However, individuals who exhibit body language where hands are gripped firmly or</w:t>
      </w:r>
      <w:r w:rsidR="00DF31BC" w:rsidRPr="00777F8F">
        <w:rPr>
          <w:rFonts w:ascii="Times New Roman" w:hAnsi="Times New Roman" w:cs="Times New Roman"/>
          <w:sz w:val="24"/>
          <w:szCs w:val="24"/>
        </w:rPr>
        <w:t xml:space="preserve"> stage movement captured</w:t>
      </w:r>
      <w:r w:rsidR="00AF6F2E" w:rsidRPr="00777F8F">
        <w:rPr>
          <w:rFonts w:ascii="Times New Roman" w:hAnsi="Times New Roman" w:cs="Times New Roman"/>
          <w:sz w:val="24"/>
          <w:szCs w:val="24"/>
        </w:rPr>
        <w:t xml:space="preserve"> in abrupt motions, fidgeting</w:t>
      </w:r>
      <w:r w:rsidR="00DF31BC" w:rsidRPr="00777F8F">
        <w:rPr>
          <w:rFonts w:ascii="Times New Roman" w:hAnsi="Times New Roman" w:cs="Times New Roman"/>
          <w:sz w:val="24"/>
          <w:szCs w:val="24"/>
        </w:rPr>
        <w:t xml:space="preserve"> and stiff eye-contact with a particular part of the audience or lighting system are interpreted </w:t>
      </w:r>
      <w:r w:rsidR="00180B6A">
        <w:rPr>
          <w:rFonts w:ascii="Times New Roman" w:hAnsi="Times New Roman" w:cs="Times New Roman"/>
          <w:sz w:val="24"/>
          <w:szCs w:val="24"/>
        </w:rPr>
        <w:t xml:space="preserve">to have </w:t>
      </w:r>
      <w:r w:rsidR="00DF31BC" w:rsidRPr="00777F8F">
        <w:rPr>
          <w:rFonts w:ascii="Times New Roman" w:hAnsi="Times New Roman" w:cs="Times New Roman"/>
          <w:sz w:val="24"/>
          <w:szCs w:val="24"/>
        </w:rPr>
        <w:t>signs of nervousness. Merkin &amp; Ramadan (2016) show that these body movements are distracting signs of extreme nervousness.</w:t>
      </w:r>
    </w:p>
    <w:p w14:paraId="5D45FD5E" w14:textId="5D4152E0" w:rsidR="00182387" w:rsidRDefault="00DF31BC"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 xml:space="preserve">Body movements such as arms uncrossed and hands exposed with palms visible to the audience is a positive </w:t>
      </w:r>
      <w:r w:rsidR="00180B6A">
        <w:rPr>
          <w:rFonts w:ascii="Times New Roman" w:hAnsi="Times New Roman" w:cs="Times New Roman"/>
          <w:sz w:val="24"/>
          <w:szCs w:val="24"/>
        </w:rPr>
        <w:t xml:space="preserve">communication </w:t>
      </w:r>
      <w:r w:rsidRPr="00777F8F">
        <w:rPr>
          <w:rFonts w:ascii="Times New Roman" w:hAnsi="Times New Roman" w:cs="Times New Roman"/>
          <w:sz w:val="24"/>
          <w:szCs w:val="24"/>
        </w:rPr>
        <w:t xml:space="preserve">that </w:t>
      </w:r>
      <w:r w:rsidR="0068259C" w:rsidRPr="00777F8F">
        <w:rPr>
          <w:rFonts w:ascii="Times New Roman" w:hAnsi="Times New Roman" w:cs="Times New Roman"/>
          <w:sz w:val="24"/>
          <w:szCs w:val="24"/>
        </w:rPr>
        <w:t>is interpreted as a form of openness</w:t>
      </w:r>
      <w:r w:rsidR="00180B6A">
        <w:rPr>
          <w:rFonts w:ascii="Times New Roman" w:hAnsi="Times New Roman" w:cs="Times New Roman"/>
          <w:sz w:val="24"/>
          <w:szCs w:val="24"/>
        </w:rPr>
        <w:t xml:space="preserve"> and trust</w:t>
      </w:r>
      <w:r w:rsidR="0068259C" w:rsidRPr="00777F8F">
        <w:rPr>
          <w:rFonts w:ascii="Times New Roman" w:hAnsi="Times New Roman" w:cs="Times New Roman"/>
          <w:sz w:val="24"/>
          <w:szCs w:val="24"/>
        </w:rPr>
        <w:t xml:space="preserve">. Many </w:t>
      </w:r>
      <w:r w:rsidR="00180B6A">
        <w:rPr>
          <w:rFonts w:ascii="Times New Roman" w:hAnsi="Times New Roman" w:cs="Times New Roman"/>
          <w:sz w:val="24"/>
          <w:szCs w:val="24"/>
        </w:rPr>
        <w:t xml:space="preserve">in this category </w:t>
      </w:r>
      <w:r w:rsidR="0068259C" w:rsidRPr="00777F8F">
        <w:rPr>
          <w:rFonts w:ascii="Times New Roman" w:hAnsi="Times New Roman" w:cs="Times New Roman"/>
          <w:sz w:val="24"/>
          <w:szCs w:val="24"/>
        </w:rPr>
        <w:t xml:space="preserve">would speak relevant content without rigidity in the hands and arm gestures. These speakers have been described to show open interest required by the audience. On the other hand, when people make speeches with their arms </w:t>
      </w:r>
      <w:r w:rsidR="00180B6A" w:rsidRPr="00777F8F">
        <w:rPr>
          <w:rFonts w:ascii="Times New Roman" w:hAnsi="Times New Roman" w:cs="Times New Roman"/>
          <w:sz w:val="24"/>
          <w:szCs w:val="24"/>
        </w:rPr>
        <w:t>inflexibly</w:t>
      </w:r>
      <w:r w:rsidR="000F0B4B">
        <w:rPr>
          <w:rFonts w:ascii="Times New Roman" w:hAnsi="Times New Roman" w:cs="Times New Roman"/>
          <w:sz w:val="24"/>
          <w:szCs w:val="24"/>
        </w:rPr>
        <w:t xml:space="preserve"> crossed and </w:t>
      </w:r>
      <w:r w:rsidR="0068259C" w:rsidRPr="00777F8F">
        <w:rPr>
          <w:rFonts w:ascii="Times New Roman" w:hAnsi="Times New Roman" w:cs="Times New Roman"/>
          <w:sz w:val="24"/>
          <w:szCs w:val="24"/>
        </w:rPr>
        <w:t>hands</w:t>
      </w:r>
      <w:r w:rsidR="005D3FCC">
        <w:rPr>
          <w:rFonts w:ascii="Times New Roman" w:hAnsi="Times New Roman" w:cs="Times New Roman"/>
          <w:sz w:val="24"/>
          <w:szCs w:val="24"/>
        </w:rPr>
        <w:t>-</w:t>
      </w:r>
      <w:r w:rsidR="0068259C" w:rsidRPr="00777F8F">
        <w:rPr>
          <w:rFonts w:ascii="Times New Roman" w:hAnsi="Times New Roman" w:cs="Times New Roman"/>
          <w:sz w:val="24"/>
          <w:szCs w:val="24"/>
        </w:rPr>
        <w:t xml:space="preserve">on </w:t>
      </w:r>
      <w:r w:rsidR="000F0B4B">
        <w:rPr>
          <w:rFonts w:ascii="Times New Roman" w:hAnsi="Times New Roman" w:cs="Times New Roman"/>
          <w:sz w:val="24"/>
          <w:szCs w:val="24"/>
        </w:rPr>
        <w:t xml:space="preserve">the </w:t>
      </w:r>
      <w:r w:rsidR="0068259C" w:rsidRPr="00777F8F">
        <w:rPr>
          <w:rFonts w:ascii="Times New Roman" w:hAnsi="Times New Roman" w:cs="Times New Roman"/>
          <w:sz w:val="24"/>
          <w:szCs w:val="24"/>
        </w:rPr>
        <w:t>waistline or in the pockets, they convey authority, anxieties, or disinterest in the audience as put by Yang (2017) and Tanno (2019).</w:t>
      </w:r>
      <w:r w:rsidR="00EA7503" w:rsidRPr="00777F8F">
        <w:rPr>
          <w:rFonts w:ascii="Times New Roman" w:hAnsi="Times New Roman" w:cs="Times New Roman"/>
          <w:sz w:val="24"/>
          <w:szCs w:val="24"/>
        </w:rPr>
        <w:t xml:space="preserve"> In a nutshell, the </w:t>
      </w:r>
      <w:r w:rsidR="000F0B4B">
        <w:rPr>
          <w:rFonts w:ascii="Times New Roman" w:hAnsi="Times New Roman" w:cs="Times New Roman"/>
          <w:sz w:val="24"/>
          <w:szCs w:val="24"/>
        </w:rPr>
        <w:t>effects</w:t>
      </w:r>
      <w:r w:rsidR="000F0B4B" w:rsidRPr="00777F8F">
        <w:rPr>
          <w:rFonts w:ascii="Times New Roman" w:hAnsi="Times New Roman" w:cs="Times New Roman"/>
          <w:sz w:val="24"/>
          <w:szCs w:val="24"/>
        </w:rPr>
        <w:t xml:space="preserve"> of body movements are</w:t>
      </w:r>
      <w:r w:rsidR="00EA7503" w:rsidRPr="00777F8F">
        <w:rPr>
          <w:rFonts w:ascii="Times New Roman" w:hAnsi="Times New Roman" w:cs="Times New Roman"/>
          <w:sz w:val="24"/>
          <w:szCs w:val="24"/>
        </w:rPr>
        <w:t xml:space="preserve"> based on what society believe</w:t>
      </w:r>
      <w:r w:rsidR="005D3FCC">
        <w:rPr>
          <w:rFonts w:ascii="Times New Roman" w:hAnsi="Times New Roman" w:cs="Times New Roman"/>
          <w:sz w:val="24"/>
          <w:szCs w:val="24"/>
        </w:rPr>
        <w:t>s</w:t>
      </w:r>
      <w:r w:rsidR="00EA7503" w:rsidRPr="00777F8F">
        <w:rPr>
          <w:rFonts w:ascii="Times New Roman" w:hAnsi="Times New Roman" w:cs="Times New Roman"/>
          <w:sz w:val="24"/>
          <w:szCs w:val="24"/>
        </w:rPr>
        <w:t xml:space="preserve"> in</w:t>
      </w:r>
      <w:r w:rsidR="000F0B4B">
        <w:rPr>
          <w:rFonts w:ascii="Times New Roman" w:hAnsi="Times New Roman" w:cs="Times New Roman"/>
          <w:sz w:val="24"/>
          <w:szCs w:val="24"/>
        </w:rPr>
        <w:t xml:space="preserve"> and interprets it to be</w:t>
      </w:r>
      <w:r w:rsidR="00EA7503" w:rsidRPr="00777F8F">
        <w:rPr>
          <w:rFonts w:ascii="Times New Roman" w:hAnsi="Times New Roman" w:cs="Times New Roman"/>
          <w:sz w:val="24"/>
          <w:szCs w:val="24"/>
        </w:rPr>
        <w:t>. As they expose deeper intelligence relating to inner behaviors, so do they matter to the communication audience and social relations.</w:t>
      </w:r>
    </w:p>
    <w:p w14:paraId="1F618A39" w14:textId="77777777" w:rsidR="00182387" w:rsidRDefault="00451AEB" w:rsidP="004D72E2">
      <w:pPr>
        <w:spacing w:line="360" w:lineRule="auto"/>
        <w:jc w:val="center"/>
        <w:rPr>
          <w:rFonts w:ascii="Times New Roman" w:hAnsi="Times New Roman" w:cs="Times New Roman"/>
          <w:b/>
          <w:sz w:val="24"/>
          <w:szCs w:val="24"/>
        </w:rPr>
      </w:pPr>
      <w:r w:rsidRPr="00777F8F">
        <w:rPr>
          <w:rFonts w:ascii="Times New Roman" w:hAnsi="Times New Roman" w:cs="Times New Roman"/>
          <w:b/>
          <w:sz w:val="24"/>
          <w:szCs w:val="24"/>
        </w:rPr>
        <w:t xml:space="preserve">Comparison of </w:t>
      </w:r>
      <w:r w:rsidR="00182387">
        <w:rPr>
          <w:rFonts w:ascii="Times New Roman" w:hAnsi="Times New Roman" w:cs="Times New Roman"/>
          <w:b/>
          <w:sz w:val="24"/>
          <w:szCs w:val="24"/>
        </w:rPr>
        <w:t xml:space="preserve">the </w:t>
      </w:r>
      <w:r w:rsidRPr="00777F8F">
        <w:rPr>
          <w:rFonts w:ascii="Times New Roman" w:hAnsi="Times New Roman" w:cs="Times New Roman"/>
          <w:b/>
          <w:sz w:val="24"/>
          <w:szCs w:val="24"/>
        </w:rPr>
        <w:t>U</w:t>
      </w:r>
      <w:r w:rsidR="00182387">
        <w:rPr>
          <w:rFonts w:ascii="Times New Roman" w:hAnsi="Times New Roman" w:cs="Times New Roman"/>
          <w:b/>
          <w:sz w:val="24"/>
          <w:szCs w:val="24"/>
        </w:rPr>
        <w:t>.</w:t>
      </w:r>
      <w:r w:rsidRPr="00777F8F">
        <w:rPr>
          <w:rFonts w:ascii="Times New Roman" w:hAnsi="Times New Roman" w:cs="Times New Roman"/>
          <w:b/>
          <w:sz w:val="24"/>
          <w:szCs w:val="24"/>
        </w:rPr>
        <w:t>S Non-Verbal Communication to Other Cultures</w:t>
      </w:r>
    </w:p>
    <w:p w14:paraId="65922735" w14:textId="390C127D" w:rsidR="00182387" w:rsidRDefault="00EA7503"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 xml:space="preserve">Both United States culture and the cultures from other regions such as in Asia and </w:t>
      </w:r>
      <w:r w:rsidR="00737654">
        <w:rPr>
          <w:rFonts w:ascii="Times New Roman" w:hAnsi="Times New Roman" w:cs="Times New Roman"/>
          <w:sz w:val="24"/>
          <w:szCs w:val="24"/>
        </w:rPr>
        <w:t xml:space="preserve">the </w:t>
      </w:r>
      <w:r w:rsidRPr="00777F8F">
        <w:rPr>
          <w:rFonts w:ascii="Times New Roman" w:hAnsi="Times New Roman" w:cs="Times New Roman"/>
          <w:sz w:val="24"/>
          <w:szCs w:val="24"/>
        </w:rPr>
        <w:t>Arab world use touch or hand contact</w:t>
      </w:r>
      <w:r w:rsidR="00ED4900" w:rsidRPr="00777F8F">
        <w:rPr>
          <w:rFonts w:ascii="Times New Roman" w:hAnsi="Times New Roman" w:cs="Times New Roman"/>
          <w:sz w:val="24"/>
          <w:szCs w:val="24"/>
        </w:rPr>
        <w:t xml:space="preserve"> as cultural expression</w:t>
      </w:r>
      <w:r w:rsidRPr="00777F8F">
        <w:rPr>
          <w:rFonts w:ascii="Times New Roman" w:hAnsi="Times New Roman" w:cs="Times New Roman"/>
          <w:sz w:val="24"/>
          <w:szCs w:val="24"/>
        </w:rPr>
        <w:t>. The similarity lies in using handshake</w:t>
      </w:r>
      <w:r w:rsidR="00737654">
        <w:rPr>
          <w:rFonts w:ascii="Times New Roman" w:hAnsi="Times New Roman" w:cs="Times New Roman"/>
          <w:sz w:val="24"/>
          <w:szCs w:val="24"/>
        </w:rPr>
        <w:t>,</w:t>
      </w:r>
      <w:r w:rsidRPr="00777F8F">
        <w:rPr>
          <w:rFonts w:ascii="Times New Roman" w:hAnsi="Times New Roman" w:cs="Times New Roman"/>
          <w:sz w:val="24"/>
          <w:szCs w:val="24"/>
        </w:rPr>
        <w:t xml:space="preserve"> al</w:t>
      </w:r>
      <w:r w:rsidR="000F0B4B">
        <w:rPr>
          <w:rFonts w:ascii="Times New Roman" w:hAnsi="Times New Roman" w:cs="Times New Roman"/>
          <w:sz w:val="24"/>
          <w:szCs w:val="24"/>
        </w:rPr>
        <w:t>though the interpretation of this</w:t>
      </w:r>
      <w:r w:rsidRPr="00777F8F">
        <w:rPr>
          <w:rFonts w:ascii="Times New Roman" w:hAnsi="Times New Roman" w:cs="Times New Roman"/>
          <w:sz w:val="24"/>
          <w:szCs w:val="24"/>
        </w:rPr>
        <w:t xml:space="preserve"> non-verbal communication is </w:t>
      </w:r>
      <w:r w:rsidR="000F0B4B" w:rsidRPr="00777F8F">
        <w:rPr>
          <w:rFonts w:ascii="Times New Roman" w:hAnsi="Times New Roman" w:cs="Times New Roman"/>
          <w:sz w:val="24"/>
          <w:szCs w:val="24"/>
        </w:rPr>
        <w:t>diverse</w:t>
      </w:r>
      <w:r w:rsidRPr="00777F8F">
        <w:rPr>
          <w:rFonts w:ascii="Times New Roman" w:hAnsi="Times New Roman" w:cs="Times New Roman"/>
          <w:sz w:val="24"/>
          <w:szCs w:val="24"/>
        </w:rPr>
        <w:t xml:space="preserve"> very </w:t>
      </w:r>
      <w:r w:rsidR="000F0B4B" w:rsidRPr="00777F8F">
        <w:rPr>
          <w:rFonts w:ascii="Times New Roman" w:hAnsi="Times New Roman" w:cs="Times New Roman"/>
          <w:sz w:val="24"/>
          <w:szCs w:val="24"/>
        </w:rPr>
        <w:t>characteristically</w:t>
      </w:r>
      <w:r w:rsidRPr="00777F8F">
        <w:rPr>
          <w:rFonts w:ascii="Times New Roman" w:hAnsi="Times New Roman" w:cs="Times New Roman"/>
          <w:sz w:val="24"/>
          <w:szCs w:val="24"/>
        </w:rPr>
        <w:t xml:space="preserve">. In </w:t>
      </w:r>
      <w:r w:rsidR="00737654">
        <w:rPr>
          <w:rFonts w:ascii="Times New Roman" w:hAnsi="Times New Roman" w:cs="Times New Roman"/>
          <w:sz w:val="24"/>
          <w:szCs w:val="24"/>
        </w:rPr>
        <w:t xml:space="preserve">the </w:t>
      </w:r>
      <w:r w:rsidRPr="00777F8F">
        <w:rPr>
          <w:rFonts w:ascii="Times New Roman" w:hAnsi="Times New Roman" w:cs="Times New Roman"/>
          <w:sz w:val="24"/>
          <w:szCs w:val="24"/>
        </w:rPr>
        <w:t>United States</w:t>
      </w:r>
      <w:r w:rsidR="00737654">
        <w:rPr>
          <w:rFonts w:ascii="Times New Roman" w:hAnsi="Times New Roman" w:cs="Times New Roman"/>
          <w:sz w:val="24"/>
          <w:szCs w:val="24"/>
        </w:rPr>
        <w:t>,</w:t>
      </w:r>
      <w:r w:rsidRPr="00777F8F">
        <w:rPr>
          <w:rFonts w:ascii="Times New Roman" w:hAnsi="Times New Roman" w:cs="Times New Roman"/>
          <w:sz w:val="24"/>
          <w:szCs w:val="24"/>
        </w:rPr>
        <w:t xml:space="preserve"> a firm handshake is a technique of first</w:t>
      </w:r>
      <w:r w:rsidR="00737654">
        <w:rPr>
          <w:rFonts w:ascii="Times New Roman" w:hAnsi="Times New Roman" w:cs="Times New Roman"/>
          <w:sz w:val="24"/>
          <w:szCs w:val="24"/>
        </w:rPr>
        <w:t>-</w:t>
      </w:r>
      <w:r w:rsidRPr="00777F8F">
        <w:rPr>
          <w:rFonts w:ascii="Times New Roman" w:hAnsi="Times New Roman" w:cs="Times New Roman"/>
          <w:sz w:val="24"/>
          <w:szCs w:val="24"/>
        </w:rPr>
        <w:t>time acquaintance with a stranger or a consensus between business partners. As Tanno (2019) put</w:t>
      </w:r>
      <w:r w:rsidR="00737654">
        <w:rPr>
          <w:rFonts w:ascii="Times New Roman" w:hAnsi="Times New Roman" w:cs="Times New Roman"/>
          <w:sz w:val="24"/>
          <w:szCs w:val="24"/>
        </w:rPr>
        <w:t>s</w:t>
      </w:r>
      <w:r w:rsidRPr="00777F8F">
        <w:rPr>
          <w:rFonts w:ascii="Times New Roman" w:hAnsi="Times New Roman" w:cs="Times New Roman"/>
          <w:sz w:val="24"/>
          <w:szCs w:val="24"/>
        </w:rPr>
        <w:t xml:space="preserve"> it</w:t>
      </w:r>
      <w:r w:rsidR="00737654">
        <w:rPr>
          <w:rFonts w:ascii="Times New Roman" w:hAnsi="Times New Roman" w:cs="Times New Roman"/>
          <w:sz w:val="24"/>
          <w:szCs w:val="24"/>
        </w:rPr>
        <w:t>,</w:t>
      </w:r>
      <w:r w:rsidRPr="00777F8F">
        <w:rPr>
          <w:rFonts w:ascii="Times New Roman" w:hAnsi="Times New Roman" w:cs="Times New Roman"/>
          <w:sz w:val="24"/>
          <w:szCs w:val="24"/>
        </w:rPr>
        <w:t xml:space="preserve"> “</w:t>
      </w:r>
      <w:r w:rsidR="00ED4900" w:rsidRPr="00777F8F">
        <w:rPr>
          <w:rFonts w:ascii="Times New Roman" w:hAnsi="Times New Roman" w:cs="Times New Roman"/>
          <w:sz w:val="24"/>
          <w:szCs w:val="24"/>
        </w:rPr>
        <w:t>W</w:t>
      </w:r>
      <w:r w:rsidRPr="00777F8F">
        <w:rPr>
          <w:rFonts w:ascii="Times New Roman" w:hAnsi="Times New Roman" w:cs="Times New Roman"/>
          <w:sz w:val="24"/>
          <w:szCs w:val="24"/>
        </w:rPr>
        <w:t xml:space="preserve">hat is </w:t>
      </w:r>
      <w:r w:rsidR="00ED4900" w:rsidRPr="00777F8F">
        <w:rPr>
          <w:rFonts w:ascii="Times New Roman" w:hAnsi="Times New Roman" w:cs="Times New Roman"/>
          <w:sz w:val="24"/>
          <w:szCs w:val="24"/>
        </w:rPr>
        <w:t xml:space="preserve">a </w:t>
      </w:r>
      <w:r w:rsidRPr="00777F8F">
        <w:rPr>
          <w:rFonts w:ascii="Times New Roman" w:hAnsi="Times New Roman" w:cs="Times New Roman"/>
          <w:sz w:val="24"/>
          <w:szCs w:val="24"/>
        </w:rPr>
        <w:lastRenderedPageBreak/>
        <w:t>formal</w:t>
      </w:r>
      <w:r w:rsidR="00ED4900" w:rsidRPr="00777F8F">
        <w:rPr>
          <w:rFonts w:ascii="Times New Roman" w:hAnsi="Times New Roman" w:cs="Times New Roman"/>
          <w:sz w:val="24"/>
          <w:szCs w:val="24"/>
        </w:rPr>
        <w:t xml:space="preserve"> norm</w:t>
      </w:r>
      <w:r w:rsidRPr="00777F8F">
        <w:rPr>
          <w:rFonts w:ascii="Times New Roman" w:hAnsi="Times New Roman" w:cs="Times New Roman"/>
          <w:sz w:val="24"/>
          <w:szCs w:val="24"/>
        </w:rPr>
        <w:t xml:space="preserve"> for the western society is very questionable for the exotic </w:t>
      </w:r>
      <w:r w:rsidR="00ED4900" w:rsidRPr="00777F8F">
        <w:rPr>
          <w:rFonts w:ascii="Times New Roman" w:hAnsi="Times New Roman" w:cs="Times New Roman"/>
          <w:sz w:val="24"/>
          <w:szCs w:val="24"/>
        </w:rPr>
        <w:t>cultures in far regional setups.”</w:t>
      </w:r>
      <w:r w:rsidRPr="00777F8F">
        <w:rPr>
          <w:rFonts w:ascii="Times New Roman" w:hAnsi="Times New Roman" w:cs="Times New Roman"/>
          <w:sz w:val="24"/>
          <w:szCs w:val="24"/>
        </w:rPr>
        <w:t xml:space="preserve"> </w:t>
      </w:r>
      <w:r w:rsidR="00737654">
        <w:rPr>
          <w:rFonts w:ascii="Times New Roman" w:hAnsi="Times New Roman" w:cs="Times New Roman"/>
          <w:sz w:val="24"/>
          <w:szCs w:val="24"/>
        </w:rPr>
        <w:t>A</w:t>
      </w:r>
      <w:r w:rsidR="00ED4900" w:rsidRPr="00777F8F">
        <w:rPr>
          <w:rFonts w:ascii="Times New Roman" w:hAnsi="Times New Roman" w:cs="Times New Roman"/>
          <w:sz w:val="24"/>
          <w:szCs w:val="24"/>
        </w:rPr>
        <w:t xml:space="preserve"> similar handshake is considered unhygienic in the Middle East as the left hand is used sacredly for body hygiene (Merkin &amp; Ramadan, 2016). In many Asian countries</w:t>
      </w:r>
      <w:r w:rsidR="00737654">
        <w:rPr>
          <w:rFonts w:ascii="Times New Roman" w:hAnsi="Times New Roman" w:cs="Times New Roman"/>
          <w:sz w:val="24"/>
          <w:szCs w:val="24"/>
        </w:rPr>
        <w:t>,</w:t>
      </w:r>
      <w:r w:rsidR="00ED4900" w:rsidRPr="00777F8F">
        <w:rPr>
          <w:rFonts w:ascii="Times New Roman" w:hAnsi="Times New Roman" w:cs="Times New Roman"/>
          <w:sz w:val="24"/>
          <w:szCs w:val="24"/>
        </w:rPr>
        <w:t xml:space="preserve"> however, a touch on a child’s forehead is unaccepted as the area is a sacred body organ (Merkin &amp; Ramadan, 2016). Conversely</w:t>
      </w:r>
      <w:r w:rsidR="00737654">
        <w:rPr>
          <w:rFonts w:ascii="Times New Roman" w:hAnsi="Times New Roman" w:cs="Times New Roman"/>
          <w:sz w:val="24"/>
          <w:szCs w:val="24"/>
        </w:rPr>
        <w:t>,</w:t>
      </w:r>
      <w:r w:rsidR="00ED4900" w:rsidRPr="00777F8F">
        <w:rPr>
          <w:rFonts w:ascii="Times New Roman" w:hAnsi="Times New Roman" w:cs="Times New Roman"/>
          <w:sz w:val="24"/>
          <w:szCs w:val="24"/>
        </w:rPr>
        <w:t xml:space="preserve"> in America, it is a normal endeavor. </w:t>
      </w:r>
      <w:r w:rsidR="000F0B4B">
        <w:rPr>
          <w:rFonts w:ascii="Times New Roman" w:hAnsi="Times New Roman" w:cs="Times New Roman"/>
          <w:sz w:val="24"/>
          <w:szCs w:val="24"/>
        </w:rPr>
        <w:t>The difference is in the application.</w:t>
      </w:r>
    </w:p>
    <w:p w14:paraId="1705F4FB" w14:textId="4CB4D5CD" w:rsidR="00182387" w:rsidRDefault="00B939B7"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 xml:space="preserve">There are gesture signs which are used appreciatively across </w:t>
      </w:r>
      <w:r w:rsidR="00C04490">
        <w:rPr>
          <w:rFonts w:ascii="Times New Roman" w:hAnsi="Times New Roman" w:cs="Times New Roman"/>
          <w:sz w:val="24"/>
          <w:szCs w:val="24"/>
        </w:rPr>
        <w:t xml:space="preserve">the </w:t>
      </w:r>
      <w:r w:rsidRPr="00777F8F">
        <w:rPr>
          <w:rFonts w:ascii="Times New Roman" w:hAnsi="Times New Roman" w:cs="Times New Roman"/>
          <w:sz w:val="24"/>
          <w:szCs w:val="24"/>
        </w:rPr>
        <w:t xml:space="preserve">United States and other international cultures. Hand </w:t>
      </w:r>
      <w:r w:rsidR="000F0B4B" w:rsidRPr="00777F8F">
        <w:rPr>
          <w:rFonts w:ascii="Times New Roman" w:hAnsi="Times New Roman" w:cs="Times New Roman"/>
          <w:sz w:val="24"/>
          <w:szCs w:val="24"/>
        </w:rPr>
        <w:t>symbol, thumbs</w:t>
      </w:r>
      <w:r w:rsidR="000F0B4B">
        <w:rPr>
          <w:rFonts w:ascii="Times New Roman" w:hAnsi="Times New Roman" w:cs="Times New Roman"/>
          <w:sz w:val="24"/>
          <w:szCs w:val="24"/>
        </w:rPr>
        <w:t xml:space="preserve"> up, </w:t>
      </w:r>
      <w:r w:rsidRPr="00777F8F">
        <w:rPr>
          <w:rFonts w:ascii="Times New Roman" w:hAnsi="Times New Roman" w:cs="Times New Roman"/>
          <w:sz w:val="24"/>
          <w:szCs w:val="24"/>
        </w:rPr>
        <w:t>for the word okay when used in the United States symbolizes accreditation and acceptance of something</w:t>
      </w:r>
      <w:r w:rsidR="00836505" w:rsidRPr="00777F8F">
        <w:rPr>
          <w:rFonts w:ascii="Times New Roman" w:hAnsi="Times New Roman" w:cs="Times New Roman"/>
          <w:sz w:val="24"/>
          <w:szCs w:val="24"/>
        </w:rPr>
        <w:t xml:space="preserve"> (Albert, 2019)</w:t>
      </w:r>
      <w:r w:rsidRPr="00777F8F">
        <w:rPr>
          <w:rFonts w:ascii="Times New Roman" w:hAnsi="Times New Roman" w:cs="Times New Roman"/>
          <w:sz w:val="24"/>
          <w:szCs w:val="24"/>
        </w:rPr>
        <w:t xml:space="preserve">. The same symbol is equally used to show acceptance of something in African states. </w:t>
      </w:r>
      <w:r w:rsidR="000F0B4B">
        <w:rPr>
          <w:rFonts w:ascii="Times New Roman" w:hAnsi="Times New Roman" w:cs="Times New Roman"/>
          <w:sz w:val="24"/>
          <w:szCs w:val="24"/>
        </w:rPr>
        <w:t>Conversely, a</w:t>
      </w:r>
      <w:r w:rsidRPr="00777F8F">
        <w:rPr>
          <w:rFonts w:ascii="Times New Roman" w:hAnsi="Times New Roman" w:cs="Times New Roman"/>
          <w:sz w:val="24"/>
          <w:szCs w:val="24"/>
        </w:rPr>
        <w:t xml:space="preserve"> few Latin American countries such as </w:t>
      </w:r>
      <w:r w:rsidR="001B780C" w:rsidRPr="00777F8F">
        <w:rPr>
          <w:rFonts w:ascii="Times New Roman" w:hAnsi="Times New Roman" w:cs="Times New Roman"/>
          <w:sz w:val="24"/>
          <w:szCs w:val="24"/>
        </w:rPr>
        <w:t>Argentina</w:t>
      </w:r>
      <w:r w:rsidRPr="00777F8F">
        <w:rPr>
          <w:rFonts w:ascii="Times New Roman" w:hAnsi="Times New Roman" w:cs="Times New Roman"/>
          <w:sz w:val="24"/>
          <w:szCs w:val="24"/>
        </w:rPr>
        <w:t xml:space="preserve">, </w:t>
      </w:r>
      <w:r w:rsidR="000F0B4B">
        <w:rPr>
          <w:rFonts w:ascii="Times New Roman" w:hAnsi="Times New Roman" w:cs="Times New Roman"/>
          <w:sz w:val="24"/>
          <w:szCs w:val="24"/>
        </w:rPr>
        <w:t>Asia</w:t>
      </w:r>
      <w:r w:rsidRPr="00777F8F">
        <w:rPr>
          <w:rFonts w:ascii="Times New Roman" w:hAnsi="Times New Roman" w:cs="Times New Roman"/>
          <w:sz w:val="24"/>
          <w:szCs w:val="24"/>
        </w:rPr>
        <w:t xml:space="preserve">’s Japan and </w:t>
      </w:r>
      <w:r w:rsidR="000F0B4B" w:rsidRPr="00777F8F">
        <w:rPr>
          <w:rFonts w:ascii="Times New Roman" w:hAnsi="Times New Roman" w:cs="Times New Roman"/>
          <w:sz w:val="24"/>
          <w:szCs w:val="24"/>
        </w:rPr>
        <w:t>Europe’s</w:t>
      </w:r>
      <w:r w:rsidRPr="00777F8F">
        <w:rPr>
          <w:rFonts w:ascii="Times New Roman" w:hAnsi="Times New Roman" w:cs="Times New Roman"/>
          <w:sz w:val="24"/>
          <w:szCs w:val="24"/>
        </w:rPr>
        <w:t xml:space="preserve"> Belg</w:t>
      </w:r>
      <w:r w:rsidR="000F0B4B">
        <w:rPr>
          <w:rFonts w:ascii="Times New Roman" w:hAnsi="Times New Roman" w:cs="Times New Roman"/>
          <w:sz w:val="24"/>
          <w:szCs w:val="24"/>
        </w:rPr>
        <w:t>ian, F</w:t>
      </w:r>
      <w:r w:rsidRPr="00777F8F">
        <w:rPr>
          <w:rFonts w:ascii="Times New Roman" w:hAnsi="Times New Roman" w:cs="Times New Roman"/>
          <w:sz w:val="24"/>
          <w:szCs w:val="24"/>
        </w:rPr>
        <w:t>re</w:t>
      </w:r>
      <w:r w:rsidR="000F0B4B">
        <w:rPr>
          <w:rFonts w:ascii="Times New Roman" w:hAnsi="Times New Roman" w:cs="Times New Roman"/>
          <w:sz w:val="24"/>
          <w:szCs w:val="24"/>
        </w:rPr>
        <w:t>nch</w:t>
      </w:r>
      <w:r w:rsidRPr="00777F8F">
        <w:rPr>
          <w:rFonts w:ascii="Times New Roman" w:hAnsi="Times New Roman" w:cs="Times New Roman"/>
          <w:sz w:val="24"/>
          <w:szCs w:val="24"/>
        </w:rPr>
        <w:t xml:space="preserve"> and </w:t>
      </w:r>
      <w:r w:rsidR="000F0B4B" w:rsidRPr="00777F8F">
        <w:rPr>
          <w:rFonts w:ascii="Times New Roman" w:hAnsi="Times New Roman" w:cs="Times New Roman"/>
          <w:sz w:val="24"/>
          <w:szCs w:val="24"/>
        </w:rPr>
        <w:t>Portuguese</w:t>
      </w:r>
      <w:r w:rsidRPr="00777F8F">
        <w:rPr>
          <w:rFonts w:ascii="Times New Roman" w:hAnsi="Times New Roman" w:cs="Times New Roman"/>
          <w:sz w:val="24"/>
          <w:szCs w:val="24"/>
        </w:rPr>
        <w:t xml:space="preserve"> </w:t>
      </w:r>
      <w:r w:rsidR="000F0B4B">
        <w:rPr>
          <w:rFonts w:ascii="Times New Roman" w:hAnsi="Times New Roman" w:cs="Times New Roman"/>
          <w:sz w:val="24"/>
          <w:szCs w:val="24"/>
        </w:rPr>
        <w:t>cultures use the same hand</w:t>
      </w:r>
      <w:r w:rsidRPr="00777F8F">
        <w:rPr>
          <w:rFonts w:ascii="Times New Roman" w:hAnsi="Times New Roman" w:cs="Times New Roman"/>
          <w:sz w:val="24"/>
          <w:szCs w:val="24"/>
        </w:rPr>
        <w:t xml:space="preserve"> symbol for okay to mean something relative to zero or of no value</w:t>
      </w:r>
      <w:r w:rsidR="00836505" w:rsidRPr="00777F8F">
        <w:rPr>
          <w:rFonts w:ascii="Times New Roman" w:hAnsi="Times New Roman" w:cs="Times New Roman"/>
          <w:sz w:val="24"/>
          <w:szCs w:val="24"/>
        </w:rPr>
        <w:t xml:space="preserve"> (Albert, 2019)</w:t>
      </w:r>
      <w:r w:rsidRPr="00777F8F">
        <w:rPr>
          <w:rFonts w:ascii="Times New Roman" w:hAnsi="Times New Roman" w:cs="Times New Roman"/>
          <w:sz w:val="24"/>
          <w:szCs w:val="24"/>
        </w:rPr>
        <w:t>. In summary, as much as ideas and symbols should go with the popular culture, the same sign may be used either appreciatively</w:t>
      </w:r>
      <w:r w:rsidR="00836505" w:rsidRPr="00777F8F">
        <w:rPr>
          <w:rFonts w:ascii="Times New Roman" w:hAnsi="Times New Roman" w:cs="Times New Roman"/>
          <w:sz w:val="24"/>
          <w:szCs w:val="24"/>
        </w:rPr>
        <w:t xml:space="preserve"> or negatively</w:t>
      </w:r>
      <w:r w:rsidRPr="00777F8F">
        <w:rPr>
          <w:rFonts w:ascii="Times New Roman" w:hAnsi="Times New Roman" w:cs="Times New Roman"/>
          <w:sz w:val="24"/>
          <w:szCs w:val="24"/>
        </w:rPr>
        <w:t xml:space="preserve"> to mean</w:t>
      </w:r>
      <w:r w:rsidR="00836505" w:rsidRPr="00777F8F">
        <w:rPr>
          <w:rFonts w:ascii="Times New Roman" w:hAnsi="Times New Roman" w:cs="Times New Roman"/>
          <w:sz w:val="24"/>
          <w:szCs w:val="24"/>
        </w:rPr>
        <w:t>,</w:t>
      </w:r>
      <w:r w:rsidRPr="00777F8F">
        <w:rPr>
          <w:rFonts w:ascii="Times New Roman" w:hAnsi="Times New Roman" w:cs="Times New Roman"/>
          <w:sz w:val="24"/>
          <w:szCs w:val="24"/>
        </w:rPr>
        <w:t xml:space="preserve"> for instance</w:t>
      </w:r>
      <w:r w:rsidR="00C04490">
        <w:rPr>
          <w:rFonts w:ascii="Times New Roman" w:hAnsi="Times New Roman" w:cs="Times New Roman"/>
          <w:sz w:val="24"/>
          <w:szCs w:val="24"/>
        </w:rPr>
        <w:t>,</w:t>
      </w:r>
      <w:r w:rsidRPr="00777F8F">
        <w:rPr>
          <w:rFonts w:ascii="Times New Roman" w:hAnsi="Times New Roman" w:cs="Times New Roman"/>
          <w:sz w:val="24"/>
          <w:szCs w:val="24"/>
        </w:rPr>
        <w:t xml:space="preserve"> “okay”</w:t>
      </w:r>
      <w:r w:rsidR="00836505" w:rsidRPr="00777F8F">
        <w:rPr>
          <w:rFonts w:ascii="Times New Roman" w:hAnsi="Times New Roman" w:cs="Times New Roman"/>
          <w:sz w:val="24"/>
          <w:szCs w:val="24"/>
        </w:rPr>
        <w:t xml:space="preserve"> or “zero</w:t>
      </w:r>
      <w:r w:rsidR="00C04490">
        <w:rPr>
          <w:rFonts w:ascii="Times New Roman" w:hAnsi="Times New Roman" w:cs="Times New Roman"/>
          <w:sz w:val="24"/>
          <w:szCs w:val="24"/>
        </w:rPr>
        <w:t>,</w:t>
      </w:r>
      <w:r w:rsidR="00836505" w:rsidRPr="00777F8F">
        <w:rPr>
          <w:rFonts w:ascii="Times New Roman" w:hAnsi="Times New Roman" w:cs="Times New Roman"/>
          <w:sz w:val="24"/>
          <w:szCs w:val="24"/>
        </w:rPr>
        <w:t>” respectively. Appreciating the difference is a milestone to integrate the diverse cultures.</w:t>
      </w:r>
    </w:p>
    <w:p w14:paraId="202BAE0A" w14:textId="7D39E9BD" w:rsidR="00182387" w:rsidRDefault="001D7317" w:rsidP="004D72E2">
      <w:pPr>
        <w:spacing w:line="360" w:lineRule="auto"/>
        <w:ind w:firstLine="720"/>
        <w:rPr>
          <w:rFonts w:ascii="Times New Roman" w:hAnsi="Times New Roman" w:cs="Times New Roman"/>
          <w:sz w:val="24"/>
          <w:szCs w:val="24"/>
        </w:rPr>
      </w:pPr>
      <w:r>
        <w:rPr>
          <w:rFonts w:ascii="Times New Roman" w:hAnsi="Times New Roman" w:cs="Times New Roman"/>
          <w:sz w:val="24"/>
          <w:szCs w:val="24"/>
        </w:rPr>
        <w:t>Eye contact is a non-verbal communication element that is used within the United States culture and other cultures.  In this case</w:t>
      </w:r>
      <w:r w:rsidR="00C04490">
        <w:rPr>
          <w:rFonts w:ascii="Times New Roman" w:hAnsi="Times New Roman" w:cs="Times New Roman"/>
          <w:sz w:val="24"/>
          <w:szCs w:val="24"/>
        </w:rPr>
        <w:t>,</w:t>
      </w:r>
      <w:r>
        <w:rPr>
          <w:rFonts w:ascii="Times New Roman" w:hAnsi="Times New Roman" w:cs="Times New Roman"/>
          <w:sz w:val="24"/>
          <w:szCs w:val="24"/>
        </w:rPr>
        <w:t xml:space="preserve"> also, the difference is found within varied meanings attached to the simple act of staring at a person in the</w:t>
      </w:r>
      <w:r w:rsidR="00C04490">
        <w:rPr>
          <w:rFonts w:ascii="Times New Roman" w:hAnsi="Times New Roman" w:cs="Times New Roman"/>
          <w:sz w:val="24"/>
          <w:szCs w:val="24"/>
        </w:rPr>
        <w:t>ir</w:t>
      </w:r>
      <w:r>
        <w:rPr>
          <w:rFonts w:ascii="Times New Roman" w:hAnsi="Times New Roman" w:cs="Times New Roman"/>
          <w:sz w:val="24"/>
          <w:szCs w:val="24"/>
        </w:rPr>
        <w:t xml:space="preserve"> eyes</w:t>
      </w:r>
      <w:r w:rsidR="000F0B4B">
        <w:rPr>
          <w:rFonts w:ascii="Times New Roman" w:hAnsi="Times New Roman" w:cs="Times New Roman"/>
          <w:sz w:val="24"/>
          <w:szCs w:val="24"/>
        </w:rPr>
        <w:t xml:space="preserve"> during a conversation</w:t>
      </w:r>
      <w:r>
        <w:rPr>
          <w:rFonts w:ascii="Times New Roman" w:hAnsi="Times New Roman" w:cs="Times New Roman"/>
          <w:sz w:val="24"/>
          <w:szCs w:val="24"/>
        </w:rPr>
        <w:t xml:space="preserve">. In </w:t>
      </w:r>
      <w:r w:rsidR="00C04490">
        <w:rPr>
          <w:rFonts w:ascii="Times New Roman" w:hAnsi="Times New Roman" w:cs="Times New Roman"/>
          <w:sz w:val="24"/>
          <w:szCs w:val="24"/>
        </w:rPr>
        <w:t xml:space="preserve">the </w:t>
      </w:r>
      <w:r>
        <w:rPr>
          <w:rFonts w:ascii="Times New Roman" w:hAnsi="Times New Roman" w:cs="Times New Roman"/>
          <w:sz w:val="24"/>
          <w:szCs w:val="24"/>
        </w:rPr>
        <w:t>United States</w:t>
      </w:r>
      <w:r w:rsidR="00C04490">
        <w:rPr>
          <w:rFonts w:ascii="Times New Roman" w:hAnsi="Times New Roman" w:cs="Times New Roman"/>
          <w:sz w:val="24"/>
          <w:szCs w:val="24"/>
        </w:rPr>
        <w:t>,</w:t>
      </w:r>
      <w:r>
        <w:rPr>
          <w:rFonts w:ascii="Times New Roman" w:hAnsi="Times New Roman" w:cs="Times New Roman"/>
          <w:sz w:val="24"/>
          <w:szCs w:val="24"/>
        </w:rPr>
        <w:t xml:space="preserve"> for instance, staring at someone directly in the eyes conveys defiance </w:t>
      </w:r>
      <w:r w:rsidR="00A86A5F">
        <w:rPr>
          <w:rFonts w:ascii="Times New Roman" w:hAnsi="Times New Roman" w:cs="Times New Roman"/>
          <w:sz w:val="24"/>
          <w:szCs w:val="24"/>
        </w:rPr>
        <w:t xml:space="preserve">and </w:t>
      </w:r>
      <w:r w:rsidRPr="001D7317">
        <w:rPr>
          <w:rFonts w:ascii="Times New Roman" w:hAnsi="Times New Roman" w:cs="Times New Roman"/>
          <w:sz w:val="24"/>
          <w:szCs w:val="24"/>
        </w:rPr>
        <w:t>equality among individuals</w:t>
      </w:r>
      <w:r w:rsidR="00A86A5F">
        <w:rPr>
          <w:rFonts w:ascii="Times New Roman" w:hAnsi="Times New Roman" w:cs="Times New Roman"/>
          <w:sz w:val="24"/>
          <w:szCs w:val="24"/>
        </w:rPr>
        <w:t xml:space="preserve"> (Merkin &amp; Ramadan, 2016)</w:t>
      </w:r>
      <w:r w:rsidRPr="001D7317">
        <w:rPr>
          <w:rFonts w:ascii="Times New Roman" w:hAnsi="Times New Roman" w:cs="Times New Roman"/>
          <w:sz w:val="24"/>
          <w:szCs w:val="24"/>
        </w:rPr>
        <w:t>.</w:t>
      </w:r>
      <w:r w:rsidR="00A86A5F">
        <w:rPr>
          <w:rFonts w:ascii="Times New Roman" w:hAnsi="Times New Roman" w:cs="Times New Roman"/>
          <w:sz w:val="24"/>
          <w:szCs w:val="24"/>
        </w:rPr>
        <w:t xml:space="preserve"> The same non-verbal concept is used across cultures in Asian countries.</w:t>
      </w:r>
      <w:r w:rsidR="00A86A5F" w:rsidRPr="00A86A5F">
        <w:rPr>
          <w:rFonts w:ascii="Times New Roman" w:hAnsi="Times New Roman" w:cs="Times New Roman"/>
          <w:sz w:val="24"/>
          <w:szCs w:val="24"/>
        </w:rPr>
        <w:t xml:space="preserve"> </w:t>
      </w:r>
      <w:r w:rsidR="00A86A5F">
        <w:rPr>
          <w:rFonts w:ascii="Times New Roman" w:hAnsi="Times New Roman" w:cs="Times New Roman"/>
          <w:sz w:val="24"/>
          <w:szCs w:val="24"/>
        </w:rPr>
        <w:t xml:space="preserve">For </w:t>
      </w:r>
      <w:r w:rsidR="00C04490">
        <w:rPr>
          <w:rFonts w:ascii="Times New Roman" w:hAnsi="Times New Roman" w:cs="Times New Roman"/>
          <w:sz w:val="24"/>
          <w:szCs w:val="24"/>
        </w:rPr>
        <w:t>many</w:t>
      </w:r>
      <w:r w:rsidR="00A86A5F">
        <w:rPr>
          <w:rFonts w:ascii="Times New Roman" w:hAnsi="Times New Roman" w:cs="Times New Roman"/>
          <w:sz w:val="24"/>
          <w:szCs w:val="24"/>
        </w:rPr>
        <w:t xml:space="preserve"> Asians</w:t>
      </w:r>
      <w:r w:rsidR="000F0B4B">
        <w:rPr>
          <w:rFonts w:ascii="Times New Roman" w:hAnsi="Times New Roman" w:cs="Times New Roman"/>
          <w:sz w:val="24"/>
          <w:szCs w:val="24"/>
        </w:rPr>
        <w:t>,</w:t>
      </w:r>
      <w:r w:rsidR="00A86A5F">
        <w:rPr>
          <w:rFonts w:ascii="Times New Roman" w:hAnsi="Times New Roman" w:cs="Times New Roman"/>
          <w:sz w:val="24"/>
          <w:szCs w:val="24"/>
        </w:rPr>
        <w:t xml:space="preserve"> avoiding eye contact is </w:t>
      </w:r>
      <w:r w:rsidR="00A86A5F" w:rsidRPr="00A86A5F">
        <w:rPr>
          <w:rFonts w:ascii="Times New Roman" w:hAnsi="Times New Roman" w:cs="Times New Roman"/>
          <w:sz w:val="24"/>
          <w:szCs w:val="24"/>
        </w:rPr>
        <w:t xml:space="preserve">a sign of </w:t>
      </w:r>
      <w:r w:rsidR="00A86A5F">
        <w:rPr>
          <w:rFonts w:ascii="Times New Roman" w:hAnsi="Times New Roman" w:cs="Times New Roman"/>
          <w:sz w:val="24"/>
          <w:szCs w:val="24"/>
        </w:rPr>
        <w:t xml:space="preserve">great </w:t>
      </w:r>
      <w:r w:rsidR="00A86A5F" w:rsidRPr="00A86A5F">
        <w:rPr>
          <w:rFonts w:ascii="Times New Roman" w:hAnsi="Times New Roman" w:cs="Times New Roman"/>
          <w:sz w:val="24"/>
          <w:szCs w:val="24"/>
        </w:rPr>
        <w:t>respect</w:t>
      </w:r>
      <w:r w:rsidR="00A86A5F">
        <w:rPr>
          <w:rFonts w:ascii="Times New Roman" w:hAnsi="Times New Roman" w:cs="Times New Roman"/>
          <w:sz w:val="24"/>
          <w:szCs w:val="24"/>
        </w:rPr>
        <w:t>.</w:t>
      </w:r>
    </w:p>
    <w:p w14:paraId="37C99434" w14:textId="77777777" w:rsidR="00182387" w:rsidRDefault="00451AEB" w:rsidP="004D72E2">
      <w:pPr>
        <w:spacing w:line="360" w:lineRule="auto"/>
        <w:jc w:val="center"/>
        <w:rPr>
          <w:rFonts w:ascii="Times New Roman" w:hAnsi="Times New Roman" w:cs="Times New Roman"/>
          <w:b/>
          <w:sz w:val="24"/>
          <w:szCs w:val="24"/>
        </w:rPr>
      </w:pPr>
      <w:r w:rsidRPr="00777F8F">
        <w:rPr>
          <w:rFonts w:ascii="Times New Roman" w:hAnsi="Times New Roman" w:cs="Times New Roman"/>
          <w:b/>
          <w:sz w:val="24"/>
          <w:szCs w:val="24"/>
        </w:rPr>
        <w:t>Conclusion</w:t>
      </w:r>
    </w:p>
    <w:p w14:paraId="0C620C3D" w14:textId="426C8604" w:rsidR="00182387" w:rsidRDefault="007657E9" w:rsidP="004D72E2">
      <w:pPr>
        <w:spacing w:line="360" w:lineRule="auto"/>
        <w:ind w:firstLine="720"/>
        <w:rPr>
          <w:rFonts w:ascii="Times New Roman" w:hAnsi="Times New Roman" w:cs="Times New Roman"/>
          <w:sz w:val="24"/>
          <w:szCs w:val="24"/>
        </w:rPr>
      </w:pPr>
      <w:r w:rsidRPr="00777F8F">
        <w:rPr>
          <w:rFonts w:ascii="Times New Roman" w:hAnsi="Times New Roman" w:cs="Times New Roman"/>
          <w:sz w:val="24"/>
          <w:szCs w:val="24"/>
        </w:rPr>
        <w:t xml:space="preserve">Non-verbal communication is </w:t>
      </w:r>
      <w:r w:rsidR="0069055F">
        <w:rPr>
          <w:rFonts w:ascii="Times New Roman" w:hAnsi="Times New Roman" w:cs="Times New Roman"/>
          <w:sz w:val="24"/>
          <w:szCs w:val="24"/>
        </w:rPr>
        <w:t xml:space="preserve">a </w:t>
      </w:r>
      <w:r w:rsidRPr="00777F8F">
        <w:rPr>
          <w:rFonts w:ascii="Times New Roman" w:hAnsi="Times New Roman" w:cs="Times New Roman"/>
          <w:sz w:val="24"/>
          <w:szCs w:val="24"/>
        </w:rPr>
        <w:t>positive career</w:t>
      </w:r>
      <w:r w:rsidR="0069055F">
        <w:rPr>
          <w:rFonts w:ascii="Times New Roman" w:hAnsi="Times New Roman" w:cs="Times New Roman"/>
          <w:sz w:val="24"/>
          <w:szCs w:val="24"/>
        </w:rPr>
        <w:t>-</w:t>
      </w:r>
      <w:r w:rsidRPr="00777F8F">
        <w:rPr>
          <w:rFonts w:ascii="Times New Roman" w:hAnsi="Times New Roman" w:cs="Times New Roman"/>
          <w:sz w:val="24"/>
          <w:szCs w:val="24"/>
        </w:rPr>
        <w:t>building practice that is predominantly studied in special needs education</w:t>
      </w:r>
      <w:r w:rsidR="000F0B4B">
        <w:rPr>
          <w:rFonts w:ascii="Times New Roman" w:hAnsi="Times New Roman" w:cs="Times New Roman"/>
          <w:sz w:val="24"/>
          <w:szCs w:val="24"/>
        </w:rPr>
        <w:t xml:space="preserve"> as sign language</w:t>
      </w:r>
      <w:r w:rsidRPr="00777F8F">
        <w:rPr>
          <w:rFonts w:ascii="Times New Roman" w:hAnsi="Times New Roman" w:cs="Times New Roman"/>
          <w:sz w:val="24"/>
          <w:szCs w:val="24"/>
        </w:rPr>
        <w:t xml:space="preserve">. The learners and </w:t>
      </w:r>
      <w:r w:rsidR="0069055F">
        <w:rPr>
          <w:rFonts w:ascii="Times New Roman" w:hAnsi="Times New Roman" w:cs="Times New Roman"/>
          <w:sz w:val="24"/>
          <w:szCs w:val="24"/>
        </w:rPr>
        <w:t>educators</w:t>
      </w:r>
      <w:r w:rsidRPr="00777F8F">
        <w:rPr>
          <w:rFonts w:ascii="Times New Roman" w:hAnsi="Times New Roman" w:cs="Times New Roman"/>
          <w:sz w:val="24"/>
          <w:szCs w:val="24"/>
        </w:rPr>
        <w:t xml:space="preserve"> that pursue sign language are the bridge between verbal and non-verbal communication. In the wake of meeting the demands </w:t>
      </w:r>
      <w:r w:rsidR="000F0B4B">
        <w:rPr>
          <w:rFonts w:ascii="Times New Roman" w:hAnsi="Times New Roman" w:cs="Times New Roman"/>
          <w:sz w:val="24"/>
          <w:szCs w:val="24"/>
        </w:rPr>
        <w:t xml:space="preserve">in </w:t>
      </w:r>
      <w:r w:rsidRPr="00777F8F">
        <w:rPr>
          <w:rFonts w:ascii="Times New Roman" w:hAnsi="Times New Roman" w:cs="Times New Roman"/>
          <w:sz w:val="24"/>
          <w:szCs w:val="24"/>
        </w:rPr>
        <w:t>growing cultural diversifications, non-verbal communication is becoming reliant in decoding inner behaviors that would otherwise be ignored by oral communication.  Societies</w:t>
      </w:r>
      <w:r w:rsidR="0069055F">
        <w:rPr>
          <w:rFonts w:ascii="Times New Roman" w:hAnsi="Times New Roman" w:cs="Times New Roman"/>
          <w:sz w:val="24"/>
          <w:szCs w:val="24"/>
        </w:rPr>
        <w:t>, therefore,</w:t>
      </w:r>
      <w:r w:rsidRPr="00777F8F">
        <w:rPr>
          <w:rFonts w:ascii="Times New Roman" w:hAnsi="Times New Roman" w:cs="Times New Roman"/>
          <w:sz w:val="24"/>
          <w:szCs w:val="24"/>
        </w:rPr>
        <w:t xml:space="preserve"> need to appreciate the similarities and differences in cultural interpretations of body </w:t>
      </w:r>
      <w:r w:rsidRPr="00777F8F">
        <w:rPr>
          <w:rFonts w:ascii="Times New Roman" w:hAnsi="Times New Roman" w:cs="Times New Roman"/>
          <w:sz w:val="24"/>
          <w:szCs w:val="24"/>
        </w:rPr>
        <w:lastRenderedPageBreak/>
        <w:t>language</w:t>
      </w:r>
      <w:r w:rsidR="0069055F">
        <w:rPr>
          <w:rFonts w:ascii="Times New Roman" w:hAnsi="Times New Roman" w:cs="Times New Roman"/>
          <w:sz w:val="24"/>
          <w:szCs w:val="24"/>
        </w:rPr>
        <w:t>,</w:t>
      </w:r>
      <w:r w:rsidRPr="00777F8F">
        <w:rPr>
          <w:rFonts w:ascii="Times New Roman" w:hAnsi="Times New Roman" w:cs="Times New Roman"/>
          <w:sz w:val="24"/>
          <w:szCs w:val="24"/>
        </w:rPr>
        <w:t xml:space="preserve"> such as fidgeting on the podium during a rendition. Understanding that cultural differences between </w:t>
      </w:r>
      <w:r w:rsidR="0069055F">
        <w:rPr>
          <w:rFonts w:ascii="Times New Roman" w:hAnsi="Times New Roman" w:cs="Times New Roman"/>
          <w:sz w:val="24"/>
          <w:szCs w:val="24"/>
        </w:rPr>
        <w:t xml:space="preserve">the </w:t>
      </w:r>
      <w:r w:rsidRPr="00777F8F">
        <w:rPr>
          <w:rFonts w:ascii="Times New Roman" w:hAnsi="Times New Roman" w:cs="Times New Roman"/>
          <w:sz w:val="24"/>
          <w:szCs w:val="24"/>
        </w:rPr>
        <w:t>American</w:t>
      </w:r>
      <w:r w:rsidR="0069055F">
        <w:rPr>
          <w:rFonts w:ascii="Times New Roman" w:hAnsi="Times New Roman" w:cs="Times New Roman"/>
          <w:sz w:val="24"/>
          <w:szCs w:val="24"/>
        </w:rPr>
        <w:t>s</w:t>
      </w:r>
      <w:r w:rsidRPr="00777F8F">
        <w:rPr>
          <w:rFonts w:ascii="Times New Roman" w:hAnsi="Times New Roman" w:cs="Times New Roman"/>
          <w:sz w:val="24"/>
          <w:szCs w:val="24"/>
        </w:rPr>
        <w:t xml:space="preserve">’ perception of terminology signs and symbols like thumbs up to mean okay should be appreciated in different applications across the globe. Comparatively, both Americans and other regional cultures acknowledge differences </w:t>
      </w:r>
      <w:r w:rsidR="000F0B4B">
        <w:rPr>
          <w:rFonts w:ascii="Times New Roman" w:hAnsi="Times New Roman" w:cs="Times New Roman"/>
          <w:sz w:val="24"/>
          <w:szCs w:val="24"/>
        </w:rPr>
        <w:t>in non-verbal communication and</w:t>
      </w:r>
      <w:r w:rsidR="00777F8F" w:rsidRPr="00777F8F">
        <w:rPr>
          <w:rFonts w:ascii="Times New Roman" w:hAnsi="Times New Roman" w:cs="Times New Roman"/>
          <w:sz w:val="24"/>
          <w:szCs w:val="24"/>
        </w:rPr>
        <w:t xml:space="preserve"> so each individual</w:t>
      </w:r>
      <w:r w:rsidR="0069055F">
        <w:rPr>
          <w:rFonts w:ascii="Times New Roman" w:hAnsi="Times New Roman" w:cs="Times New Roman"/>
          <w:sz w:val="24"/>
          <w:szCs w:val="24"/>
        </w:rPr>
        <w:t xml:space="preserve"> should</w:t>
      </w:r>
      <w:r w:rsidR="00777F8F" w:rsidRPr="00777F8F">
        <w:rPr>
          <w:rFonts w:ascii="Times New Roman" w:hAnsi="Times New Roman" w:cs="Times New Roman"/>
          <w:sz w:val="24"/>
          <w:szCs w:val="24"/>
        </w:rPr>
        <w:t xml:space="preserve"> strive</w:t>
      </w:r>
      <w:r w:rsidR="0069055F">
        <w:rPr>
          <w:rFonts w:ascii="Times New Roman" w:hAnsi="Times New Roman" w:cs="Times New Roman"/>
          <w:sz w:val="24"/>
          <w:szCs w:val="24"/>
        </w:rPr>
        <w:t xml:space="preserve">, </w:t>
      </w:r>
      <w:r w:rsidR="00777F8F" w:rsidRPr="00777F8F">
        <w:rPr>
          <w:rFonts w:ascii="Times New Roman" w:hAnsi="Times New Roman" w:cs="Times New Roman"/>
          <w:sz w:val="24"/>
          <w:szCs w:val="24"/>
        </w:rPr>
        <w:t>on his</w:t>
      </w:r>
      <w:r w:rsidR="0069055F">
        <w:rPr>
          <w:rFonts w:ascii="Times New Roman" w:hAnsi="Times New Roman" w:cs="Times New Roman"/>
          <w:sz w:val="24"/>
          <w:szCs w:val="24"/>
        </w:rPr>
        <w:t xml:space="preserve"> or her </w:t>
      </w:r>
      <w:r w:rsidR="00777F8F" w:rsidRPr="00777F8F">
        <w:rPr>
          <w:rFonts w:ascii="Times New Roman" w:hAnsi="Times New Roman" w:cs="Times New Roman"/>
          <w:sz w:val="24"/>
          <w:szCs w:val="24"/>
        </w:rPr>
        <w:t>own</w:t>
      </w:r>
      <w:r w:rsidR="0069055F">
        <w:rPr>
          <w:rFonts w:ascii="Times New Roman" w:hAnsi="Times New Roman" w:cs="Times New Roman"/>
          <w:sz w:val="24"/>
          <w:szCs w:val="24"/>
        </w:rPr>
        <w:t>,</w:t>
      </w:r>
      <w:r w:rsidR="00777F8F" w:rsidRPr="00777F8F">
        <w:rPr>
          <w:rFonts w:ascii="Times New Roman" w:hAnsi="Times New Roman" w:cs="Times New Roman"/>
          <w:sz w:val="24"/>
          <w:szCs w:val="24"/>
        </w:rPr>
        <w:t xml:space="preserve"> </w:t>
      </w:r>
      <w:r w:rsidR="0069055F">
        <w:rPr>
          <w:rFonts w:ascii="Times New Roman" w:hAnsi="Times New Roman" w:cs="Times New Roman"/>
          <w:sz w:val="24"/>
          <w:szCs w:val="24"/>
        </w:rPr>
        <w:t>endeavour</w:t>
      </w:r>
      <w:r w:rsidR="000F0B4B">
        <w:rPr>
          <w:rFonts w:ascii="Times New Roman" w:hAnsi="Times New Roman" w:cs="Times New Roman"/>
          <w:sz w:val="24"/>
          <w:szCs w:val="24"/>
        </w:rPr>
        <w:t xml:space="preserve"> </w:t>
      </w:r>
      <w:r w:rsidR="00777F8F" w:rsidRPr="00777F8F">
        <w:rPr>
          <w:rFonts w:ascii="Times New Roman" w:hAnsi="Times New Roman" w:cs="Times New Roman"/>
          <w:sz w:val="24"/>
          <w:szCs w:val="24"/>
        </w:rPr>
        <w:t>to acculturate and assimilate the differences.</w:t>
      </w:r>
    </w:p>
    <w:p w14:paraId="435C5171" w14:textId="77777777" w:rsidR="004D72E2" w:rsidRDefault="004D72E2" w:rsidP="004D72E2">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31D08C" w14:textId="64DE6883" w:rsidR="00182387" w:rsidRDefault="00451AEB" w:rsidP="004D72E2">
      <w:pPr>
        <w:spacing w:line="360" w:lineRule="auto"/>
        <w:jc w:val="center"/>
        <w:rPr>
          <w:rFonts w:ascii="Times New Roman" w:hAnsi="Times New Roman" w:cs="Times New Roman"/>
          <w:sz w:val="24"/>
          <w:szCs w:val="24"/>
        </w:rPr>
      </w:pPr>
      <w:r w:rsidRPr="00777F8F">
        <w:rPr>
          <w:rFonts w:ascii="Times New Roman" w:hAnsi="Times New Roman" w:cs="Times New Roman"/>
          <w:sz w:val="24"/>
          <w:szCs w:val="24"/>
        </w:rPr>
        <w:lastRenderedPageBreak/>
        <w:t>References</w:t>
      </w:r>
    </w:p>
    <w:p w14:paraId="617084E1" w14:textId="77777777" w:rsidR="00692BA0" w:rsidRDefault="00692BA0" w:rsidP="004D72E2">
      <w:pPr>
        <w:spacing w:line="360" w:lineRule="auto"/>
        <w:ind w:left="720" w:hanging="720"/>
        <w:rPr>
          <w:rFonts w:ascii="Times New Roman" w:hAnsi="Times New Roman" w:cs="Times New Roman"/>
          <w:color w:val="222222"/>
          <w:sz w:val="24"/>
          <w:szCs w:val="24"/>
          <w:shd w:val="clear" w:color="auto" w:fill="FFFFFF"/>
        </w:rPr>
      </w:pPr>
      <w:r w:rsidRPr="00777F8F">
        <w:rPr>
          <w:rFonts w:ascii="Times New Roman" w:hAnsi="Times New Roman" w:cs="Times New Roman"/>
          <w:color w:val="222222"/>
          <w:sz w:val="24"/>
          <w:szCs w:val="24"/>
          <w:shd w:val="clear" w:color="auto" w:fill="FFFFFF"/>
        </w:rPr>
        <w:t>Albert, M. (2019). Nonverbal communication. In </w:t>
      </w:r>
      <w:r w:rsidRPr="00777F8F">
        <w:rPr>
          <w:rFonts w:ascii="Times New Roman" w:hAnsi="Times New Roman" w:cs="Times New Roman"/>
          <w:i/>
          <w:iCs/>
          <w:color w:val="222222"/>
          <w:sz w:val="24"/>
          <w:szCs w:val="24"/>
          <w:shd w:val="clear" w:color="auto" w:fill="FFFFFF"/>
        </w:rPr>
        <w:t>The Bonn Handbook of Globality</w:t>
      </w:r>
      <w:r w:rsidRPr="00777F8F">
        <w:rPr>
          <w:rFonts w:ascii="Times New Roman" w:hAnsi="Times New Roman" w:cs="Times New Roman"/>
          <w:color w:val="222222"/>
          <w:sz w:val="24"/>
          <w:szCs w:val="24"/>
          <w:shd w:val="clear" w:color="auto" w:fill="FFFFFF"/>
        </w:rPr>
        <w:t> (pp. 453-461). Springer, Cham.</w:t>
      </w:r>
    </w:p>
    <w:p w14:paraId="34A69CF5" w14:textId="2897667E" w:rsidR="00692BA0" w:rsidRDefault="00692BA0" w:rsidP="004D72E2">
      <w:pPr>
        <w:spacing w:line="360" w:lineRule="auto"/>
        <w:ind w:left="720" w:hanging="720"/>
        <w:rPr>
          <w:rFonts w:ascii="Times New Roman" w:hAnsi="Times New Roman" w:cs="Times New Roman"/>
          <w:color w:val="222222"/>
          <w:sz w:val="24"/>
          <w:szCs w:val="24"/>
          <w:shd w:val="clear" w:color="auto" w:fill="FFFFFF"/>
        </w:rPr>
      </w:pPr>
      <w:r w:rsidRPr="00777F8F">
        <w:rPr>
          <w:rFonts w:ascii="Times New Roman" w:hAnsi="Times New Roman" w:cs="Times New Roman"/>
          <w:color w:val="222222"/>
          <w:sz w:val="24"/>
          <w:szCs w:val="24"/>
          <w:shd w:val="clear" w:color="auto" w:fill="FFFFFF"/>
        </w:rPr>
        <w:t>Merkin, R. S., &amp; Ramadan, R. (2016). Communication practices in the U</w:t>
      </w:r>
      <w:r w:rsidR="00737654">
        <w:rPr>
          <w:rFonts w:ascii="Times New Roman" w:hAnsi="Times New Roman" w:cs="Times New Roman"/>
          <w:color w:val="222222"/>
          <w:sz w:val="24"/>
          <w:szCs w:val="24"/>
          <w:shd w:val="clear" w:color="auto" w:fill="FFFFFF"/>
        </w:rPr>
        <w:t>.S.</w:t>
      </w:r>
      <w:r w:rsidRPr="00777F8F">
        <w:rPr>
          <w:rFonts w:ascii="Times New Roman" w:hAnsi="Times New Roman" w:cs="Times New Roman"/>
          <w:color w:val="222222"/>
          <w:sz w:val="24"/>
          <w:szCs w:val="24"/>
          <w:shd w:val="clear" w:color="auto" w:fill="FFFFFF"/>
        </w:rPr>
        <w:t xml:space="preserve"> and Syria. </w:t>
      </w:r>
      <w:r w:rsidRPr="00777F8F">
        <w:rPr>
          <w:rFonts w:ascii="Times New Roman" w:hAnsi="Times New Roman" w:cs="Times New Roman"/>
          <w:i/>
          <w:iCs/>
          <w:color w:val="222222"/>
          <w:sz w:val="24"/>
          <w:szCs w:val="24"/>
          <w:shd w:val="clear" w:color="auto" w:fill="FFFFFF"/>
        </w:rPr>
        <w:t>Springer</w:t>
      </w:r>
      <w:r>
        <w:rPr>
          <w:rFonts w:ascii="Times New Roman" w:hAnsi="Times New Roman" w:cs="Times New Roman"/>
          <w:i/>
          <w:iCs/>
          <w:color w:val="222222"/>
          <w:sz w:val="24"/>
          <w:szCs w:val="24"/>
          <w:shd w:val="clear" w:color="auto" w:fill="FFFFFF"/>
        </w:rPr>
        <w:t xml:space="preserve"> </w:t>
      </w:r>
      <w:r w:rsidRPr="00777F8F">
        <w:rPr>
          <w:rFonts w:ascii="Times New Roman" w:hAnsi="Times New Roman" w:cs="Times New Roman"/>
          <w:i/>
          <w:iCs/>
          <w:color w:val="222222"/>
          <w:sz w:val="24"/>
          <w:szCs w:val="24"/>
          <w:shd w:val="clear" w:color="auto" w:fill="FFFFFF"/>
        </w:rPr>
        <w:t>Plus</w:t>
      </w:r>
      <w:r w:rsidRPr="00777F8F">
        <w:rPr>
          <w:rFonts w:ascii="Times New Roman" w:hAnsi="Times New Roman" w:cs="Times New Roman"/>
          <w:color w:val="222222"/>
          <w:sz w:val="24"/>
          <w:szCs w:val="24"/>
          <w:shd w:val="clear" w:color="auto" w:fill="FFFFFF"/>
        </w:rPr>
        <w:t>, </w:t>
      </w:r>
      <w:r w:rsidRPr="00777F8F">
        <w:rPr>
          <w:rFonts w:ascii="Times New Roman" w:hAnsi="Times New Roman" w:cs="Times New Roman"/>
          <w:i/>
          <w:iCs/>
          <w:color w:val="222222"/>
          <w:sz w:val="24"/>
          <w:szCs w:val="24"/>
          <w:shd w:val="clear" w:color="auto" w:fill="FFFFFF"/>
        </w:rPr>
        <w:t>5</w:t>
      </w:r>
      <w:r w:rsidRPr="00777F8F">
        <w:rPr>
          <w:rFonts w:ascii="Times New Roman" w:hAnsi="Times New Roman" w:cs="Times New Roman"/>
          <w:color w:val="222222"/>
          <w:sz w:val="24"/>
          <w:szCs w:val="24"/>
          <w:shd w:val="clear" w:color="auto" w:fill="FFFFFF"/>
        </w:rPr>
        <w:t>(1), 845.</w:t>
      </w:r>
    </w:p>
    <w:p w14:paraId="76E02816" w14:textId="77777777" w:rsidR="00692BA0" w:rsidRDefault="00692BA0" w:rsidP="004D72E2">
      <w:pPr>
        <w:spacing w:line="360" w:lineRule="auto"/>
        <w:ind w:left="720" w:hanging="720"/>
        <w:rPr>
          <w:rFonts w:ascii="Times New Roman" w:hAnsi="Times New Roman" w:cs="Times New Roman"/>
          <w:color w:val="222222"/>
          <w:sz w:val="24"/>
          <w:szCs w:val="24"/>
          <w:shd w:val="clear" w:color="auto" w:fill="FFFFFF"/>
        </w:rPr>
      </w:pPr>
      <w:r w:rsidRPr="00777F8F">
        <w:rPr>
          <w:rFonts w:ascii="Times New Roman" w:hAnsi="Times New Roman" w:cs="Times New Roman"/>
          <w:color w:val="222222"/>
          <w:sz w:val="24"/>
          <w:szCs w:val="24"/>
          <w:shd w:val="clear" w:color="auto" w:fill="FFFFFF"/>
        </w:rPr>
        <w:t>Tanno, S. (2019). Differences in rhetorical and non-verbal communication of startup pitches in American and Swiss cultures.</w:t>
      </w:r>
    </w:p>
    <w:p w14:paraId="106EBFF8" w14:textId="77777777" w:rsidR="00692BA0" w:rsidRPr="00777F8F" w:rsidRDefault="00692BA0" w:rsidP="004D72E2">
      <w:pPr>
        <w:spacing w:line="360" w:lineRule="auto"/>
        <w:ind w:left="720" w:hanging="720"/>
        <w:rPr>
          <w:rFonts w:ascii="Times New Roman" w:hAnsi="Times New Roman" w:cs="Times New Roman"/>
          <w:color w:val="222222"/>
          <w:sz w:val="24"/>
          <w:szCs w:val="24"/>
          <w:shd w:val="clear" w:color="auto" w:fill="FFFFFF"/>
        </w:rPr>
      </w:pPr>
      <w:r w:rsidRPr="00777F8F">
        <w:rPr>
          <w:rFonts w:ascii="Times New Roman" w:hAnsi="Times New Roman" w:cs="Times New Roman"/>
          <w:color w:val="222222"/>
          <w:sz w:val="24"/>
          <w:szCs w:val="24"/>
          <w:shd w:val="clear" w:color="auto" w:fill="FFFFFF"/>
        </w:rPr>
        <w:t>Yang, X. (2017). The use of body language in English teaching. </w:t>
      </w:r>
      <w:r w:rsidRPr="00777F8F">
        <w:rPr>
          <w:rFonts w:ascii="Times New Roman" w:hAnsi="Times New Roman" w:cs="Times New Roman"/>
          <w:i/>
          <w:iCs/>
          <w:color w:val="222222"/>
          <w:sz w:val="24"/>
          <w:szCs w:val="24"/>
          <w:shd w:val="clear" w:color="auto" w:fill="FFFFFF"/>
        </w:rPr>
        <w:t>Theory and Practice in Language Studies</w:t>
      </w:r>
      <w:r w:rsidRPr="00777F8F">
        <w:rPr>
          <w:rFonts w:ascii="Times New Roman" w:hAnsi="Times New Roman" w:cs="Times New Roman"/>
          <w:color w:val="222222"/>
          <w:sz w:val="24"/>
          <w:szCs w:val="24"/>
          <w:shd w:val="clear" w:color="auto" w:fill="FFFFFF"/>
        </w:rPr>
        <w:t>, </w:t>
      </w:r>
      <w:r w:rsidRPr="00777F8F">
        <w:rPr>
          <w:rFonts w:ascii="Times New Roman" w:hAnsi="Times New Roman" w:cs="Times New Roman"/>
          <w:i/>
          <w:iCs/>
          <w:color w:val="222222"/>
          <w:sz w:val="24"/>
          <w:szCs w:val="24"/>
          <w:shd w:val="clear" w:color="auto" w:fill="FFFFFF"/>
        </w:rPr>
        <w:t>7</w:t>
      </w:r>
      <w:r w:rsidRPr="00777F8F">
        <w:rPr>
          <w:rFonts w:ascii="Times New Roman" w:hAnsi="Times New Roman" w:cs="Times New Roman"/>
          <w:color w:val="222222"/>
          <w:sz w:val="24"/>
          <w:szCs w:val="24"/>
          <w:shd w:val="clear" w:color="auto" w:fill="FFFFFF"/>
        </w:rPr>
        <w:t>(12), 1333-1336.</w:t>
      </w:r>
    </w:p>
    <w:sectPr w:rsidR="00692BA0" w:rsidRPr="00777F8F" w:rsidSect="004306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627AE0" w14:textId="77777777" w:rsidR="00C14EEC" w:rsidRDefault="00C14EEC" w:rsidP="00A86A5F">
      <w:pPr>
        <w:spacing w:after="0" w:line="240" w:lineRule="auto"/>
      </w:pPr>
      <w:r>
        <w:separator/>
      </w:r>
    </w:p>
  </w:endnote>
  <w:endnote w:type="continuationSeparator" w:id="0">
    <w:p w14:paraId="4A0BEC8D" w14:textId="77777777" w:rsidR="00C14EEC" w:rsidRDefault="00C14EEC" w:rsidP="00A86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3F80E" w14:textId="77777777" w:rsidR="00C14EEC" w:rsidRDefault="00C14EEC" w:rsidP="00A86A5F">
      <w:pPr>
        <w:spacing w:after="0" w:line="240" w:lineRule="auto"/>
      </w:pPr>
      <w:r>
        <w:separator/>
      </w:r>
    </w:p>
  </w:footnote>
  <w:footnote w:type="continuationSeparator" w:id="0">
    <w:p w14:paraId="01FCEE4C" w14:textId="77777777" w:rsidR="00C14EEC" w:rsidRDefault="00C14EEC" w:rsidP="00A86A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798057925"/>
      <w:docPartObj>
        <w:docPartGallery w:val="Page Numbers (Top of Page)"/>
        <w:docPartUnique/>
      </w:docPartObj>
    </w:sdtPr>
    <w:sdtEndPr>
      <w:rPr>
        <w:noProof/>
      </w:rPr>
    </w:sdtEndPr>
    <w:sdtContent>
      <w:p w14:paraId="7E5AA2B7" w14:textId="0B9D2ED7" w:rsidR="00A86A5F" w:rsidRPr="00C04276" w:rsidRDefault="00430634" w:rsidP="00430634">
        <w:pPr>
          <w:pStyle w:val="Header"/>
          <w:jc w:val="right"/>
          <w:rPr>
            <w:rFonts w:ascii="Times New Roman" w:hAnsi="Times New Roman" w:cs="Times New Roman"/>
            <w:sz w:val="17"/>
            <w:szCs w:val="17"/>
          </w:rPr>
        </w:pPr>
        <w:r w:rsidRPr="00C04276">
          <w:rPr>
            <w:rFonts w:ascii="Times New Roman" w:hAnsi="Times New Roman" w:cs="Times New Roman"/>
            <w:sz w:val="17"/>
            <w:szCs w:val="17"/>
          </w:rPr>
          <w:t xml:space="preserve">IMPORTANCE OF BODY LANGUAGE AND US NON-VERBAL COMMUNICATION COMPARISON </w:t>
        </w:r>
        <w:r w:rsidR="00C04276" w:rsidRPr="00C04276">
          <w:rPr>
            <w:rFonts w:ascii="Times New Roman" w:hAnsi="Times New Roman" w:cs="Times New Roman"/>
            <w:sz w:val="17"/>
            <w:szCs w:val="17"/>
          </w:rPr>
          <w:t>TO</w:t>
        </w:r>
        <w:r w:rsidRPr="00C04276">
          <w:rPr>
            <w:rFonts w:ascii="Times New Roman" w:hAnsi="Times New Roman" w:cs="Times New Roman"/>
            <w:sz w:val="17"/>
            <w:szCs w:val="17"/>
          </w:rPr>
          <w:t xml:space="preserve"> OTHER CULTURES</w:t>
        </w:r>
        <w:r w:rsidRPr="00C04276">
          <w:rPr>
            <w:rFonts w:ascii="Times New Roman" w:hAnsi="Times New Roman" w:cs="Times New Roman"/>
            <w:sz w:val="17"/>
            <w:szCs w:val="17"/>
          </w:rPr>
          <w:tab/>
        </w:r>
        <w:r w:rsidRPr="00C04276">
          <w:rPr>
            <w:rFonts w:ascii="Times New Roman" w:hAnsi="Times New Roman" w:cs="Times New Roman"/>
            <w:sz w:val="17"/>
            <w:szCs w:val="17"/>
          </w:rPr>
          <w:fldChar w:fldCharType="begin"/>
        </w:r>
        <w:r w:rsidRPr="00C04276">
          <w:rPr>
            <w:rFonts w:ascii="Times New Roman" w:hAnsi="Times New Roman" w:cs="Times New Roman"/>
            <w:sz w:val="17"/>
            <w:szCs w:val="17"/>
          </w:rPr>
          <w:instrText xml:space="preserve"> PAGE   \* MERGEFORMAT </w:instrText>
        </w:r>
        <w:r w:rsidRPr="00C04276">
          <w:rPr>
            <w:rFonts w:ascii="Times New Roman" w:hAnsi="Times New Roman" w:cs="Times New Roman"/>
            <w:sz w:val="17"/>
            <w:szCs w:val="17"/>
          </w:rPr>
          <w:fldChar w:fldCharType="separate"/>
        </w:r>
        <w:r w:rsidRPr="00C04276">
          <w:rPr>
            <w:rFonts w:ascii="Times New Roman" w:hAnsi="Times New Roman" w:cs="Times New Roman"/>
            <w:noProof/>
            <w:sz w:val="17"/>
            <w:szCs w:val="17"/>
          </w:rPr>
          <w:t>2</w:t>
        </w:r>
        <w:r w:rsidRPr="00C04276">
          <w:rPr>
            <w:rFonts w:ascii="Times New Roman" w:hAnsi="Times New Roman" w:cs="Times New Roman"/>
            <w:noProof/>
            <w:sz w:val="17"/>
            <w:szCs w:val="17"/>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2036845101"/>
      <w:docPartObj>
        <w:docPartGallery w:val="Page Numbers (Top of Page)"/>
        <w:docPartUnique/>
      </w:docPartObj>
    </w:sdtPr>
    <w:sdtEndPr>
      <w:rPr>
        <w:noProof/>
      </w:rPr>
    </w:sdtEndPr>
    <w:sdtContent>
      <w:p w14:paraId="097721FE" w14:textId="73C75357" w:rsidR="00430634" w:rsidRPr="00C04276" w:rsidRDefault="00430634">
        <w:pPr>
          <w:pStyle w:val="Header"/>
          <w:jc w:val="right"/>
          <w:rPr>
            <w:rFonts w:ascii="Times New Roman" w:hAnsi="Times New Roman" w:cs="Times New Roman"/>
            <w:sz w:val="16"/>
            <w:szCs w:val="16"/>
          </w:rPr>
        </w:pPr>
        <w:r w:rsidRPr="00C04276">
          <w:rPr>
            <w:rFonts w:ascii="Times New Roman" w:hAnsi="Times New Roman" w:cs="Times New Roman"/>
            <w:sz w:val="16"/>
            <w:szCs w:val="16"/>
          </w:rPr>
          <w:t xml:space="preserve">Running head: IMPORTANCE OF BODY LANGUAGE AND US NON-VERBAL COMMUNICATION COMPARISON </w:t>
        </w:r>
        <w:r w:rsidR="00C04276" w:rsidRPr="00C04276">
          <w:rPr>
            <w:rFonts w:ascii="Times New Roman" w:hAnsi="Times New Roman" w:cs="Times New Roman"/>
            <w:sz w:val="16"/>
            <w:szCs w:val="16"/>
          </w:rPr>
          <w:t>TO</w:t>
        </w:r>
        <w:r w:rsidRPr="00C04276">
          <w:rPr>
            <w:rFonts w:ascii="Times New Roman" w:hAnsi="Times New Roman" w:cs="Times New Roman"/>
            <w:sz w:val="16"/>
            <w:szCs w:val="16"/>
          </w:rPr>
          <w:t xml:space="preserve"> OTHER CULTURES </w:t>
        </w:r>
        <w:r w:rsidRPr="00C04276">
          <w:rPr>
            <w:rFonts w:ascii="Times New Roman" w:hAnsi="Times New Roman" w:cs="Times New Roman"/>
            <w:sz w:val="16"/>
            <w:szCs w:val="16"/>
          </w:rPr>
          <w:fldChar w:fldCharType="begin"/>
        </w:r>
        <w:r w:rsidRPr="00C04276">
          <w:rPr>
            <w:rFonts w:ascii="Times New Roman" w:hAnsi="Times New Roman" w:cs="Times New Roman"/>
            <w:sz w:val="16"/>
            <w:szCs w:val="16"/>
          </w:rPr>
          <w:instrText xml:space="preserve"> PAGE   \* MERGEFORMAT </w:instrText>
        </w:r>
        <w:r w:rsidRPr="00C04276">
          <w:rPr>
            <w:rFonts w:ascii="Times New Roman" w:hAnsi="Times New Roman" w:cs="Times New Roman"/>
            <w:sz w:val="16"/>
            <w:szCs w:val="16"/>
          </w:rPr>
          <w:fldChar w:fldCharType="separate"/>
        </w:r>
        <w:r w:rsidRPr="00C04276">
          <w:rPr>
            <w:rFonts w:ascii="Times New Roman" w:hAnsi="Times New Roman" w:cs="Times New Roman"/>
            <w:noProof/>
            <w:sz w:val="16"/>
            <w:szCs w:val="16"/>
          </w:rPr>
          <w:t>2</w:t>
        </w:r>
        <w:r w:rsidRPr="00C04276">
          <w:rPr>
            <w:rFonts w:ascii="Times New Roman" w:hAnsi="Times New Roman" w:cs="Times New Roman"/>
            <w:noProof/>
            <w:sz w:val="16"/>
            <w:szCs w:val="16"/>
          </w:rPr>
          <w:fldChar w:fldCharType="end"/>
        </w:r>
      </w:p>
    </w:sdtContent>
  </w:sdt>
  <w:p w14:paraId="0DC01AE3" w14:textId="77777777" w:rsidR="00430634" w:rsidRDefault="004306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1Mbe0tDQ0NTYzNzVX0lEKTi0uzszPAykwrAUA01o5KCwAAAA="/>
  </w:docVars>
  <w:rsids>
    <w:rsidRoot w:val="00451AEB"/>
    <w:rsid w:val="0000346E"/>
    <w:rsid w:val="000F0B4B"/>
    <w:rsid w:val="00146F2B"/>
    <w:rsid w:val="00180B6A"/>
    <w:rsid w:val="00182387"/>
    <w:rsid w:val="001B780C"/>
    <w:rsid w:val="001D7317"/>
    <w:rsid w:val="001E3B06"/>
    <w:rsid w:val="001E5E55"/>
    <w:rsid w:val="00286229"/>
    <w:rsid w:val="003C45D5"/>
    <w:rsid w:val="003E63B6"/>
    <w:rsid w:val="00430634"/>
    <w:rsid w:val="00451AEB"/>
    <w:rsid w:val="004D72E2"/>
    <w:rsid w:val="00501FA3"/>
    <w:rsid w:val="00511F9F"/>
    <w:rsid w:val="005D3FCC"/>
    <w:rsid w:val="0065399B"/>
    <w:rsid w:val="0068259C"/>
    <w:rsid w:val="00687A7A"/>
    <w:rsid w:val="0069055F"/>
    <w:rsid w:val="00692BA0"/>
    <w:rsid w:val="00705AF9"/>
    <w:rsid w:val="00737654"/>
    <w:rsid w:val="0075729C"/>
    <w:rsid w:val="007657E9"/>
    <w:rsid w:val="00777F8F"/>
    <w:rsid w:val="00836505"/>
    <w:rsid w:val="00836C7B"/>
    <w:rsid w:val="00885A1F"/>
    <w:rsid w:val="008B0411"/>
    <w:rsid w:val="009325DD"/>
    <w:rsid w:val="00967889"/>
    <w:rsid w:val="00A86A5F"/>
    <w:rsid w:val="00AF6F2E"/>
    <w:rsid w:val="00B20949"/>
    <w:rsid w:val="00B939B7"/>
    <w:rsid w:val="00B94C89"/>
    <w:rsid w:val="00BD7F52"/>
    <w:rsid w:val="00C04276"/>
    <w:rsid w:val="00C04490"/>
    <w:rsid w:val="00C14EEC"/>
    <w:rsid w:val="00C76477"/>
    <w:rsid w:val="00D94298"/>
    <w:rsid w:val="00DF1C3F"/>
    <w:rsid w:val="00DF31BC"/>
    <w:rsid w:val="00DF60BA"/>
    <w:rsid w:val="00EA7503"/>
    <w:rsid w:val="00EB0CA0"/>
    <w:rsid w:val="00EC61AC"/>
    <w:rsid w:val="00ED4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D14F69"/>
  <w15:docId w15:val="{F2136353-DCE0-41A7-9A89-0FFB36A3F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A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A5F"/>
  </w:style>
  <w:style w:type="paragraph" w:styleId="Footer">
    <w:name w:val="footer"/>
    <w:basedOn w:val="Normal"/>
    <w:link w:val="FooterChar"/>
    <w:uiPriority w:val="99"/>
    <w:unhideWhenUsed/>
    <w:rsid w:val="00A86A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998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1258</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24</cp:revision>
  <dcterms:created xsi:type="dcterms:W3CDTF">2020-09-14T08:50:00Z</dcterms:created>
  <dcterms:modified xsi:type="dcterms:W3CDTF">2020-09-14T09:37:00Z</dcterms:modified>
</cp:coreProperties>
</file>